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2FF6FF95">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52378BF0" w:rsidR="00462E5D" w:rsidRPr="00345488" w:rsidRDefault="003810F4" w:rsidP="00BA0C4C">
      <w:pPr>
        <w:rPr>
          <w:rFonts w:ascii="Aptos Display" w:hAnsi="Aptos Display"/>
          <w:b/>
          <w:bCs/>
          <w:color w:val="FF3399"/>
          <w:sz w:val="64"/>
          <w:szCs w:val="64"/>
        </w:rPr>
      </w:pPr>
      <w:r w:rsidRPr="00345488">
        <w:rPr>
          <w:rFonts w:ascii="Aptos Display" w:hAnsi="Aptos Display"/>
          <w:b/>
          <w:bCs/>
          <w:color w:val="FF3399"/>
          <w:sz w:val="64"/>
          <w:szCs w:val="64"/>
        </w:rPr>
        <w:t xml:space="preserve">Guide to </w:t>
      </w:r>
      <w:r w:rsidR="00345488" w:rsidRPr="00345488">
        <w:rPr>
          <w:rFonts w:ascii="Aptos Display" w:hAnsi="Aptos Display"/>
          <w:b/>
          <w:bCs/>
          <w:color w:val="FF3399"/>
          <w:sz w:val="64"/>
          <w:szCs w:val="64"/>
        </w:rPr>
        <w:t>Effective Reading</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77777777" w:rsidR="00462E5D" w:rsidRPr="000C67BD" w:rsidRDefault="00462E5D" w:rsidP="00BA0C4C">
      <w:pPr>
        <w:rPr>
          <w:rFonts w:asciiTheme="majorHAnsi" w:hAnsiTheme="majorHAnsi"/>
          <w:sz w:val="32"/>
          <w:szCs w:val="32"/>
        </w:rPr>
      </w:pPr>
    </w:p>
    <w:p w14:paraId="6F3B9246" w14:textId="77777777" w:rsidR="00487796" w:rsidRDefault="00487796" w:rsidP="00BA0C4C">
      <w:pPr>
        <w:rPr>
          <w:rFonts w:ascii="Aptos Display" w:hAnsi="Aptos Display"/>
          <w:b/>
          <w:color w:val="156082" w:themeColor="accent1"/>
          <w:sz w:val="28"/>
          <w:szCs w:val="28"/>
        </w:rPr>
      </w:pPr>
    </w:p>
    <w:p w14:paraId="67BCB96C" w14:textId="77763295" w:rsidR="00487796" w:rsidRDefault="00487796" w:rsidP="00487796">
      <w:pPr>
        <w:rPr>
          <w:rFonts w:ascii="Aptos Light" w:hAnsi="Aptos Light"/>
          <w:sz w:val="22"/>
          <w:szCs w:val="22"/>
        </w:rPr>
      </w:pPr>
    </w:p>
    <w:p w14:paraId="6C2694F0" w14:textId="1F2CBD44" w:rsidR="00345488" w:rsidRDefault="00345488" w:rsidP="00B2555B">
      <w:pPr>
        <w:rPr>
          <w:rFonts w:ascii="Aptos SemiBold" w:hAnsi="Aptos SemiBold"/>
          <w:bCs/>
          <w:color w:val="505D7C"/>
          <w:spacing w:val="-6"/>
          <w:sz w:val="28"/>
          <w:szCs w:val="28"/>
        </w:rPr>
      </w:pPr>
      <w:r>
        <w:rPr>
          <w:rFonts w:ascii="Aptos SemiBold" w:hAnsi="Aptos SemiBold"/>
          <w:bCs/>
          <w:color w:val="505D7C"/>
          <w:spacing w:val="-6"/>
          <w:sz w:val="28"/>
          <w:szCs w:val="28"/>
        </w:rPr>
        <w:t>What is Effective Reading?</w:t>
      </w:r>
    </w:p>
    <w:p w14:paraId="5EC8D9A8" w14:textId="77777777" w:rsidR="00345488" w:rsidRPr="00B2555B" w:rsidRDefault="00345488" w:rsidP="00B2555B">
      <w:pPr>
        <w:rPr>
          <w:rFonts w:ascii="Aptos SemiBold" w:hAnsi="Aptos SemiBold"/>
          <w:bCs/>
          <w:color w:val="505D7C"/>
          <w:spacing w:val="-6"/>
          <w:sz w:val="28"/>
          <w:szCs w:val="28"/>
        </w:rPr>
      </w:pPr>
    </w:p>
    <w:p w14:paraId="3C8F0019" w14:textId="77777777" w:rsidR="00B2555B" w:rsidRPr="00345488" w:rsidRDefault="00B2555B" w:rsidP="00B2555B">
      <w:pPr>
        <w:rPr>
          <w:rFonts w:asciiTheme="minorHAnsi" w:hAnsiTheme="minorHAnsi"/>
          <w:sz w:val="22"/>
          <w:szCs w:val="22"/>
        </w:rPr>
      </w:pPr>
      <w:r w:rsidRPr="00B2555B">
        <w:rPr>
          <w:rFonts w:asciiTheme="minorHAnsi" w:hAnsiTheme="minorHAnsi"/>
          <w:sz w:val="22"/>
          <w:szCs w:val="22"/>
        </w:rPr>
        <w:t>Reading for academic study can be different from reading for leisure. When reading a novel, you would read the book from cover to cover but academic reading can be more of a selective process. You will often only read the chapters or pages that are relevant to the subject you are researching.</w:t>
      </w:r>
    </w:p>
    <w:p w14:paraId="37738F90" w14:textId="77777777" w:rsidR="00345488" w:rsidRPr="00B2555B" w:rsidRDefault="00345488" w:rsidP="00B2555B">
      <w:pPr>
        <w:rPr>
          <w:rFonts w:asciiTheme="minorHAnsi" w:hAnsiTheme="minorHAnsi"/>
          <w:sz w:val="22"/>
          <w:szCs w:val="22"/>
        </w:rPr>
      </w:pPr>
    </w:p>
    <w:p w14:paraId="55038D28" w14:textId="77777777" w:rsidR="00B2555B" w:rsidRPr="00B2555B" w:rsidRDefault="00B2555B" w:rsidP="00B2555B">
      <w:pPr>
        <w:rPr>
          <w:rFonts w:asciiTheme="minorHAnsi" w:hAnsiTheme="minorHAnsi"/>
          <w:sz w:val="22"/>
          <w:szCs w:val="22"/>
        </w:rPr>
      </w:pPr>
      <w:r w:rsidRPr="00B2555B">
        <w:rPr>
          <w:rFonts w:asciiTheme="minorHAnsi" w:hAnsiTheme="minorHAnsi"/>
          <w:sz w:val="22"/>
          <w:szCs w:val="22"/>
        </w:rPr>
        <w:t>By reading effectively you will learn to question and survey the text you are reading to gain a better understanding of your subject. By improving your reading skills, you can reduce unnecessary reading time and this will enable you to read in a more focused manner.</w:t>
      </w:r>
    </w:p>
    <w:p w14:paraId="1F6D58E0" w14:textId="77777777" w:rsidR="00345488" w:rsidRDefault="00345488" w:rsidP="00B2555B">
      <w:pPr>
        <w:rPr>
          <w:rFonts w:ascii="Aptos Light" w:hAnsi="Aptos Light"/>
          <w:b/>
          <w:sz w:val="22"/>
          <w:szCs w:val="22"/>
        </w:rPr>
      </w:pPr>
    </w:p>
    <w:p w14:paraId="6A1F6F42" w14:textId="77777777" w:rsidR="00345488" w:rsidRDefault="00345488" w:rsidP="00B2555B">
      <w:pPr>
        <w:rPr>
          <w:rFonts w:ascii="Aptos Light" w:hAnsi="Aptos Light"/>
          <w:b/>
          <w:sz w:val="22"/>
          <w:szCs w:val="22"/>
        </w:rPr>
      </w:pPr>
    </w:p>
    <w:p w14:paraId="044B1BB7" w14:textId="5A3C0149" w:rsidR="00B2555B" w:rsidRDefault="00345488" w:rsidP="00B2555B">
      <w:pPr>
        <w:rPr>
          <w:rFonts w:ascii="Aptos SemiBold" w:hAnsi="Aptos SemiBold"/>
          <w:bCs/>
          <w:color w:val="505D7C"/>
          <w:spacing w:val="-6"/>
          <w:sz w:val="28"/>
          <w:szCs w:val="28"/>
        </w:rPr>
      </w:pPr>
      <w:r>
        <w:rPr>
          <w:rFonts w:ascii="Aptos SemiBold" w:hAnsi="Aptos SemiBold"/>
          <w:bCs/>
          <w:color w:val="505D7C"/>
          <w:spacing w:val="-6"/>
          <w:sz w:val="28"/>
          <w:szCs w:val="28"/>
        </w:rPr>
        <w:t>Why is Reading Important?</w:t>
      </w:r>
    </w:p>
    <w:p w14:paraId="62D66096" w14:textId="77777777" w:rsidR="00345488" w:rsidRPr="00B2555B" w:rsidRDefault="00345488" w:rsidP="00B2555B">
      <w:pPr>
        <w:rPr>
          <w:rFonts w:ascii="Aptos Light" w:hAnsi="Aptos Light"/>
          <w:sz w:val="22"/>
          <w:szCs w:val="22"/>
        </w:rPr>
      </w:pPr>
    </w:p>
    <w:p w14:paraId="5072E956" w14:textId="77777777" w:rsidR="00B2555B" w:rsidRPr="00345488" w:rsidRDefault="00B2555B" w:rsidP="00B2555B">
      <w:pPr>
        <w:rPr>
          <w:rFonts w:asciiTheme="minorHAnsi" w:hAnsiTheme="minorHAnsi"/>
          <w:sz w:val="22"/>
          <w:szCs w:val="22"/>
        </w:rPr>
      </w:pPr>
      <w:r w:rsidRPr="00B2555B">
        <w:rPr>
          <w:rFonts w:asciiTheme="minorHAnsi" w:hAnsiTheme="minorHAnsi"/>
          <w:sz w:val="22"/>
          <w:szCs w:val="22"/>
        </w:rPr>
        <w:t>Reading is an important way to gain information and will underpin much of your academic study including researching and writing assignments, revising for exams and following up on information taught in lectures. Most academic reading is motivated by the need to ﬁnd and understand information and develop ideas and arguments.</w:t>
      </w:r>
    </w:p>
    <w:p w14:paraId="490F9C9A" w14:textId="77777777" w:rsidR="00345488" w:rsidRDefault="00345488" w:rsidP="00B2555B">
      <w:pPr>
        <w:rPr>
          <w:rFonts w:ascii="Aptos Light" w:hAnsi="Aptos Light"/>
          <w:sz w:val="22"/>
          <w:szCs w:val="22"/>
        </w:rPr>
      </w:pPr>
    </w:p>
    <w:p w14:paraId="13384CAE" w14:textId="77777777" w:rsidR="00345488" w:rsidRPr="00B2555B" w:rsidRDefault="00345488" w:rsidP="00B2555B">
      <w:pPr>
        <w:rPr>
          <w:rFonts w:ascii="Aptos Light" w:hAnsi="Aptos Light"/>
          <w:sz w:val="22"/>
          <w:szCs w:val="22"/>
        </w:rPr>
      </w:pPr>
    </w:p>
    <w:p w14:paraId="636E6860" w14:textId="3B95F791" w:rsidR="00B2555B" w:rsidRDefault="00345488" w:rsidP="00B2555B">
      <w:pPr>
        <w:rPr>
          <w:rFonts w:ascii="Aptos SemiBold" w:hAnsi="Aptos SemiBold"/>
          <w:bCs/>
          <w:color w:val="505D7C"/>
          <w:spacing w:val="-6"/>
          <w:sz w:val="28"/>
          <w:szCs w:val="28"/>
        </w:rPr>
      </w:pPr>
      <w:r>
        <w:rPr>
          <w:rFonts w:ascii="Aptos SemiBold" w:hAnsi="Aptos SemiBold"/>
          <w:bCs/>
          <w:color w:val="505D7C"/>
          <w:spacing w:val="-6"/>
          <w:sz w:val="28"/>
          <w:szCs w:val="28"/>
        </w:rPr>
        <w:t>Before You Start Reading</w:t>
      </w:r>
    </w:p>
    <w:p w14:paraId="62BC615F" w14:textId="77777777" w:rsidR="00345488" w:rsidRPr="00B2555B" w:rsidRDefault="00345488" w:rsidP="00B2555B">
      <w:pPr>
        <w:rPr>
          <w:rFonts w:ascii="Aptos Light" w:hAnsi="Aptos Light"/>
          <w:sz w:val="22"/>
          <w:szCs w:val="22"/>
        </w:rPr>
      </w:pPr>
    </w:p>
    <w:p w14:paraId="1DA70671" w14:textId="77777777" w:rsidR="00B2555B" w:rsidRPr="00B2555B" w:rsidRDefault="00B2555B" w:rsidP="00B2555B">
      <w:pPr>
        <w:rPr>
          <w:rFonts w:asciiTheme="minorHAnsi" w:hAnsiTheme="minorHAnsi"/>
          <w:sz w:val="22"/>
          <w:szCs w:val="22"/>
        </w:rPr>
      </w:pPr>
      <w:r w:rsidRPr="00B2555B">
        <w:rPr>
          <w:rFonts w:asciiTheme="minorHAnsi" w:hAnsiTheme="minorHAnsi"/>
          <w:sz w:val="22"/>
          <w:szCs w:val="22"/>
        </w:rPr>
        <w:t>Before you start reading it is important to consider how much detail is required and the amount of time you are able to dedicate to the task. This will help you set realistic goals of what you can accomplish within a given time. It is helpful to approach reading by developing a basic understanding of the topic before studying it in depth.</w:t>
      </w:r>
    </w:p>
    <w:p w14:paraId="756C41D2" w14:textId="77777777" w:rsidR="00345488" w:rsidRDefault="00345488" w:rsidP="00B2555B">
      <w:pPr>
        <w:rPr>
          <w:rFonts w:ascii="Aptos Light" w:hAnsi="Aptos Light"/>
          <w:b/>
          <w:sz w:val="22"/>
          <w:szCs w:val="22"/>
        </w:rPr>
      </w:pPr>
    </w:p>
    <w:p w14:paraId="2DB4FB52" w14:textId="77777777" w:rsidR="00345488" w:rsidRDefault="00345488" w:rsidP="00B2555B">
      <w:pPr>
        <w:rPr>
          <w:rFonts w:ascii="Aptos Light" w:hAnsi="Aptos Light"/>
          <w:b/>
          <w:sz w:val="22"/>
          <w:szCs w:val="22"/>
        </w:rPr>
      </w:pPr>
    </w:p>
    <w:p w14:paraId="2BAECF2E" w14:textId="34707084" w:rsidR="00B2555B" w:rsidRPr="00B2555B" w:rsidRDefault="00345488" w:rsidP="00B2555B">
      <w:pPr>
        <w:rPr>
          <w:rFonts w:ascii="Aptos Light" w:hAnsi="Aptos Light"/>
          <w:sz w:val="22"/>
          <w:szCs w:val="22"/>
        </w:rPr>
      </w:pPr>
      <w:r>
        <w:rPr>
          <w:rFonts w:ascii="Aptos SemiBold" w:hAnsi="Aptos SemiBold"/>
          <w:bCs/>
          <w:color w:val="505D7C"/>
          <w:spacing w:val="-6"/>
          <w:sz w:val="28"/>
          <w:szCs w:val="28"/>
        </w:rPr>
        <w:t>Top Tips for Reading Effectively:</w:t>
      </w:r>
    </w:p>
    <w:p w14:paraId="6C4EDF0A" w14:textId="77777777" w:rsidR="00B2555B" w:rsidRPr="00B2555B" w:rsidRDefault="00B2555B" w:rsidP="00B2555B">
      <w:pPr>
        <w:rPr>
          <w:rFonts w:ascii="Aptos Light" w:hAnsi="Aptos Light"/>
          <w:sz w:val="22"/>
          <w:szCs w:val="22"/>
        </w:rPr>
      </w:pPr>
    </w:p>
    <w:p w14:paraId="3B6822AA" w14:textId="1CDE569A" w:rsidR="00B2555B" w:rsidRPr="00345488" w:rsidRDefault="00B2555B" w:rsidP="00B2555B">
      <w:pPr>
        <w:pStyle w:val="ListParagraph"/>
        <w:numPr>
          <w:ilvl w:val="0"/>
          <w:numId w:val="13"/>
        </w:numPr>
        <w:rPr>
          <w:rFonts w:asciiTheme="minorHAnsi" w:hAnsiTheme="minorHAnsi"/>
          <w:sz w:val="22"/>
          <w:szCs w:val="22"/>
        </w:rPr>
      </w:pPr>
      <w:r w:rsidRPr="00345488">
        <w:rPr>
          <w:rFonts w:asciiTheme="minorHAnsi" w:hAnsiTheme="minorHAnsi"/>
          <w:sz w:val="22"/>
          <w:szCs w:val="22"/>
        </w:rPr>
        <w:t xml:space="preserve">Your </w:t>
      </w:r>
      <w:r w:rsidRPr="00345488">
        <w:rPr>
          <w:rFonts w:asciiTheme="minorHAnsi" w:hAnsiTheme="minorHAnsi"/>
          <w:b/>
          <w:bCs/>
          <w:sz w:val="22"/>
          <w:szCs w:val="22"/>
        </w:rPr>
        <w:t>reading list</w:t>
      </w:r>
      <w:r w:rsidRPr="00345488">
        <w:rPr>
          <w:rFonts w:asciiTheme="minorHAnsi" w:hAnsiTheme="minorHAnsi"/>
          <w:sz w:val="22"/>
          <w:szCs w:val="22"/>
        </w:rPr>
        <w:t xml:space="preserve"> provides a good starting point for reading materials relevant to your course. Reading lists usually include a mixture of both essential and recommended reading and can be found on Canvas for each of your modules.  </w:t>
      </w:r>
    </w:p>
    <w:p w14:paraId="092DDB90" w14:textId="3794B690" w:rsidR="00B2555B" w:rsidRPr="00345488" w:rsidRDefault="00B2555B" w:rsidP="00B2555B">
      <w:pPr>
        <w:pStyle w:val="ListParagraph"/>
        <w:numPr>
          <w:ilvl w:val="0"/>
          <w:numId w:val="13"/>
        </w:numPr>
        <w:rPr>
          <w:rFonts w:asciiTheme="minorHAnsi" w:hAnsiTheme="minorHAnsi"/>
          <w:sz w:val="22"/>
          <w:szCs w:val="22"/>
        </w:rPr>
      </w:pPr>
      <w:r w:rsidRPr="00345488">
        <w:rPr>
          <w:rFonts w:asciiTheme="minorHAnsi" w:hAnsiTheme="minorHAnsi"/>
          <w:b/>
          <w:bCs/>
          <w:sz w:val="22"/>
          <w:szCs w:val="22"/>
        </w:rPr>
        <w:t>Go beyond your reading list</w:t>
      </w:r>
      <w:r w:rsidRPr="00345488">
        <w:rPr>
          <w:rFonts w:asciiTheme="minorHAnsi" w:hAnsiTheme="minorHAnsi"/>
          <w:sz w:val="22"/>
          <w:szCs w:val="22"/>
        </w:rPr>
        <w:t xml:space="preserve"> to find additional reading materials (including books, e-books, journal articles) to expand your subject knowledge.</w:t>
      </w:r>
    </w:p>
    <w:p w14:paraId="03A7A03D" w14:textId="7B3BAE6D" w:rsidR="00B2555B" w:rsidRPr="00345488" w:rsidRDefault="00B2555B" w:rsidP="00345488">
      <w:pPr>
        <w:pStyle w:val="ListParagraph"/>
        <w:numPr>
          <w:ilvl w:val="0"/>
          <w:numId w:val="13"/>
        </w:numPr>
        <w:rPr>
          <w:rFonts w:asciiTheme="minorHAnsi" w:hAnsiTheme="minorHAnsi"/>
          <w:sz w:val="22"/>
          <w:szCs w:val="22"/>
        </w:rPr>
      </w:pPr>
      <w:r w:rsidRPr="00345488">
        <w:rPr>
          <w:rFonts w:asciiTheme="minorHAnsi" w:hAnsiTheme="minorHAnsi"/>
          <w:b/>
          <w:bCs/>
          <w:sz w:val="22"/>
          <w:szCs w:val="22"/>
        </w:rPr>
        <w:lastRenderedPageBreak/>
        <w:t>Be selective</w:t>
      </w:r>
      <w:r w:rsidRPr="00345488">
        <w:rPr>
          <w:rFonts w:asciiTheme="minorHAnsi" w:hAnsiTheme="minorHAnsi"/>
          <w:sz w:val="22"/>
          <w:szCs w:val="22"/>
        </w:rPr>
        <w:t xml:space="preserve"> about what you read and remember you can’t read everything. Don’t spend time reading in detail without first checking how relevant the text is. You can do this by:</w:t>
      </w:r>
    </w:p>
    <w:p w14:paraId="50BAEBDF" w14:textId="77777777" w:rsidR="00B2555B" w:rsidRPr="00B2555B" w:rsidRDefault="00B2555B" w:rsidP="00345488">
      <w:pPr>
        <w:numPr>
          <w:ilvl w:val="0"/>
          <w:numId w:val="13"/>
        </w:numPr>
        <w:rPr>
          <w:rFonts w:asciiTheme="minorHAnsi" w:hAnsiTheme="minorHAnsi"/>
          <w:sz w:val="22"/>
          <w:szCs w:val="22"/>
        </w:rPr>
      </w:pPr>
      <w:r w:rsidRPr="00B2555B">
        <w:rPr>
          <w:rFonts w:asciiTheme="minorHAnsi" w:hAnsiTheme="minorHAnsi"/>
          <w:b/>
          <w:sz w:val="22"/>
          <w:szCs w:val="22"/>
        </w:rPr>
        <w:t>Surveying</w:t>
      </w:r>
      <w:r w:rsidRPr="00B2555B">
        <w:rPr>
          <w:rFonts w:asciiTheme="minorHAnsi" w:hAnsiTheme="minorHAnsi"/>
          <w:sz w:val="22"/>
          <w:szCs w:val="22"/>
        </w:rPr>
        <w:t xml:space="preserve"> the text by looking at the table of contents, chapter headings, abstracts and summaries. This will help you assess the material so you can decide if it contains the information you need.</w:t>
      </w:r>
    </w:p>
    <w:p w14:paraId="2DF7AE31" w14:textId="77777777" w:rsidR="00B2555B" w:rsidRPr="00B2555B" w:rsidRDefault="00B2555B" w:rsidP="00B2555B">
      <w:pPr>
        <w:rPr>
          <w:rFonts w:asciiTheme="minorHAnsi" w:hAnsiTheme="minorHAnsi"/>
          <w:sz w:val="22"/>
          <w:szCs w:val="22"/>
        </w:rPr>
      </w:pPr>
    </w:p>
    <w:p w14:paraId="11E26206" w14:textId="77777777" w:rsidR="00B2555B" w:rsidRPr="00B2555B" w:rsidRDefault="00B2555B" w:rsidP="00345488">
      <w:pPr>
        <w:numPr>
          <w:ilvl w:val="0"/>
          <w:numId w:val="13"/>
        </w:numPr>
        <w:rPr>
          <w:rFonts w:asciiTheme="minorHAnsi" w:hAnsiTheme="minorHAnsi"/>
          <w:sz w:val="22"/>
          <w:szCs w:val="22"/>
        </w:rPr>
      </w:pPr>
      <w:r w:rsidRPr="00B2555B">
        <w:rPr>
          <w:rFonts w:asciiTheme="minorHAnsi" w:hAnsiTheme="minorHAnsi"/>
          <w:b/>
          <w:sz w:val="22"/>
          <w:szCs w:val="22"/>
        </w:rPr>
        <w:t xml:space="preserve">Scanning </w:t>
      </w:r>
      <w:r w:rsidRPr="00B2555B">
        <w:rPr>
          <w:rFonts w:asciiTheme="minorHAnsi" w:hAnsiTheme="minorHAnsi"/>
          <w:sz w:val="22"/>
          <w:szCs w:val="22"/>
        </w:rPr>
        <w:t>to get a general feel for the text. Look over the material quickly for key words, headings and illustrations. You can get an idea of what the text is about by reading the first and last sentence of each paragraph.</w:t>
      </w:r>
    </w:p>
    <w:p w14:paraId="34D739F3" w14:textId="77777777" w:rsidR="00B2555B" w:rsidRPr="00B2555B" w:rsidRDefault="00B2555B" w:rsidP="00B2555B">
      <w:pPr>
        <w:rPr>
          <w:rFonts w:asciiTheme="minorHAnsi" w:hAnsiTheme="minorHAnsi"/>
          <w:sz w:val="22"/>
          <w:szCs w:val="22"/>
        </w:rPr>
      </w:pPr>
    </w:p>
    <w:p w14:paraId="3FD6FAD7" w14:textId="25628CFC" w:rsidR="00B2555B" w:rsidRPr="00345488" w:rsidRDefault="00B2555B" w:rsidP="00345488">
      <w:pPr>
        <w:pStyle w:val="ListParagraph"/>
        <w:numPr>
          <w:ilvl w:val="0"/>
          <w:numId w:val="13"/>
        </w:numPr>
        <w:rPr>
          <w:rFonts w:asciiTheme="minorHAnsi" w:hAnsiTheme="minorHAnsi"/>
          <w:sz w:val="22"/>
          <w:szCs w:val="22"/>
        </w:rPr>
      </w:pPr>
      <w:r w:rsidRPr="00345488">
        <w:rPr>
          <w:rFonts w:asciiTheme="minorHAnsi" w:hAnsiTheme="minorHAnsi"/>
          <w:b/>
          <w:sz w:val="22"/>
          <w:szCs w:val="22"/>
        </w:rPr>
        <w:t>Reading critically</w:t>
      </w:r>
      <w:r w:rsidRPr="00345488">
        <w:rPr>
          <w:rFonts w:asciiTheme="minorHAnsi" w:hAnsiTheme="minorHAnsi"/>
          <w:sz w:val="22"/>
          <w:szCs w:val="22"/>
        </w:rPr>
        <w:t xml:space="preserve"> is detailed reading of a text.  After deciding if it is relevant, you will sometimes need to analyse, question and evaluate what you are reading.  Some useful questions include asking yourself:</w:t>
      </w:r>
    </w:p>
    <w:p w14:paraId="3561E299" w14:textId="77777777" w:rsidR="00B2555B" w:rsidRPr="00B2555B" w:rsidRDefault="00B2555B" w:rsidP="00345488">
      <w:pPr>
        <w:numPr>
          <w:ilvl w:val="1"/>
          <w:numId w:val="13"/>
        </w:numPr>
        <w:rPr>
          <w:rFonts w:asciiTheme="minorHAnsi" w:hAnsiTheme="minorHAnsi"/>
          <w:sz w:val="22"/>
          <w:szCs w:val="22"/>
        </w:rPr>
      </w:pPr>
      <w:r w:rsidRPr="00B2555B">
        <w:rPr>
          <w:rFonts w:asciiTheme="minorHAnsi" w:hAnsiTheme="minorHAnsi"/>
          <w:sz w:val="22"/>
          <w:szCs w:val="22"/>
        </w:rPr>
        <w:t>Who is the author/source? Are they credible?</w:t>
      </w:r>
    </w:p>
    <w:p w14:paraId="073ECEEB" w14:textId="77777777" w:rsidR="00B2555B" w:rsidRPr="00B2555B" w:rsidRDefault="00B2555B" w:rsidP="00345488">
      <w:pPr>
        <w:numPr>
          <w:ilvl w:val="1"/>
          <w:numId w:val="13"/>
        </w:numPr>
        <w:rPr>
          <w:rFonts w:asciiTheme="minorHAnsi" w:hAnsiTheme="minorHAnsi"/>
          <w:sz w:val="22"/>
          <w:szCs w:val="22"/>
        </w:rPr>
      </w:pPr>
      <w:r w:rsidRPr="00B2555B">
        <w:rPr>
          <w:rFonts w:asciiTheme="minorHAnsi" w:hAnsiTheme="minorHAnsi"/>
          <w:sz w:val="22"/>
          <w:szCs w:val="22"/>
        </w:rPr>
        <w:t>What is the main argument?</w:t>
      </w:r>
    </w:p>
    <w:p w14:paraId="0F94BDDA" w14:textId="77777777" w:rsidR="00B2555B" w:rsidRPr="00B2555B" w:rsidRDefault="00B2555B" w:rsidP="00345488">
      <w:pPr>
        <w:numPr>
          <w:ilvl w:val="1"/>
          <w:numId w:val="13"/>
        </w:numPr>
        <w:rPr>
          <w:rFonts w:asciiTheme="minorHAnsi" w:hAnsiTheme="minorHAnsi"/>
          <w:sz w:val="22"/>
          <w:szCs w:val="22"/>
        </w:rPr>
      </w:pPr>
      <w:r w:rsidRPr="00B2555B">
        <w:rPr>
          <w:rFonts w:asciiTheme="minorHAnsi" w:hAnsiTheme="minorHAnsi"/>
          <w:sz w:val="22"/>
          <w:szCs w:val="22"/>
        </w:rPr>
        <w:t>What evidence does the author use to support the argument?</w:t>
      </w:r>
    </w:p>
    <w:p w14:paraId="58441BAD" w14:textId="18FD57DF" w:rsidR="00B2555B" w:rsidRPr="00B2555B" w:rsidRDefault="00B2555B" w:rsidP="00345488">
      <w:pPr>
        <w:numPr>
          <w:ilvl w:val="1"/>
          <w:numId w:val="13"/>
        </w:numPr>
        <w:rPr>
          <w:rFonts w:asciiTheme="minorHAnsi" w:hAnsiTheme="minorHAnsi"/>
          <w:sz w:val="22"/>
          <w:szCs w:val="22"/>
        </w:rPr>
      </w:pPr>
      <w:r w:rsidRPr="00B2555B">
        <w:rPr>
          <w:rFonts w:asciiTheme="minorHAnsi" w:hAnsiTheme="minorHAnsi"/>
          <w:sz w:val="22"/>
          <w:szCs w:val="22"/>
        </w:rPr>
        <w:t>Do you agree with the author, if so why?/why not?</w:t>
      </w:r>
    </w:p>
    <w:p w14:paraId="47E6A0A0" w14:textId="77777777" w:rsidR="00B2555B" w:rsidRPr="00B2555B" w:rsidRDefault="00B2555B" w:rsidP="00345488">
      <w:pPr>
        <w:numPr>
          <w:ilvl w:val="1"/>
          <w:numId w:val="13"/>
        </w:numPr>
        <w:rPr>
          <w:rFonts w:asciiTheme="minorHAnsi" w:hAnsiTheme="minorHAnsi"/>
          <w:sz w:val="22"/>
          <w:szCs w:val="22"/>
        </w:rPr>
      </w:pPr>
      <w:r w:rsidRPr="00B2555B">
        <w:rPr>
          <w:rFonts w:asciiTheme="minorHAnsi" w:hAnsiTheme="minorHAnsi"/>
          <w:sz w:val="22"/>
          <w:szCs w:val="22"/>
        </w:rPr>
        <w:t>How can you use this information (assignment/report/presentation)?</w:t>
      </w:r>
    </w:p>
    <w:p w14:paraId="75ACFFBA" w14:textId="77777777" w:rsidR="00B2555B" w:rsidRPr="00B2555B" w:rsidRDefault="00B2555B" w:rsidP="00B2555B">
      <w:pPr>
        <w:rPr>
          <w:rFonts w:asciiTheme="minorHAnsi" w:hAnsiTheme="minorHAnsi"/>
          <w:b/>
          <w:sz w:val="22"/>
          <w:szCs w:val="22"/>
        </w:rPr>
      </w:pPr>
    </w:p>
    <w:p w14:paraId="643565B7" w14:textId="6A70BC54" w:rsidR="00B2555B" w:rsidRPr="00345488" w:rsidRDefault="00B2555B" w:rsidP="00345488">
      <w:pPr>
        <w:pStyle w:val="ListParagraph"/>
        <w:numPr>
          <w:ilvl w:val="0"/>
          <w:numId w:val="13"/>
        </w:numPr>
        <w:rPr>
          <w:rFonts w:asciiTheme="minorHAnsi" w:hAnsiTheme="minorHAnsi"/>
          <w:sz w:val="22"/>
          <w:szCs w:val="22"/>
        </w:rPr>
      </w:pPr>
      <w:r w:rsidRPr="00345488">
        <w:rPr>
          <w:rFonts w:asciiTheme="minorHAnsi" w:hAnsiTheme="minorHAnsi"/>
          <w:b/>
          <w:sz w:val="22"/>
          <w:szCs w:val="22"/>
        </w:rPr>
        <w:t xml:space="preserve">Make notes </w:t>
      </w:r>
      <w:r w:rsidRPr="00345488">
        <w:rPr>
          <w:rFonts w:asciiTheme="minorHAnsi" w:hAnsiTheme="minorHAnsi"/>
          <w:sz w:val="22"/>
          <w:szCs w:val="22"/>
        </w:rPr>
        <w:t>to help you remember key points. Your notes will prove useful when writing assignments and revising for exams.</w:t>
      </w:r>
    </w:p>
    <w:p w14:paraId="69FA5B2C" w14:textId="5DE05E7B" w:rsidR="00B2555B" w:rsidRPr="00345488" w:rsidRDefault="00B2555B" w:rsidP="00345488">
      <w:pPr>
        <w:pStyle w:val="ListParagraph"/>
        <w:numPr>
          <w:ilvl w:val="0"/>
          <w:numId w:val="13"/>
        </w:numPr>
        <w:rPr>
          <w:rFonts w:asciiTheme="minorHAnsi" w:hAnsiTheme="minorHAnsi"/>
          <w:sz w:val="22"/>
          <w:szCs w:val="22"/>
        </w:rPr>
      </w:pPr>
      <w:r w:rsidRPr="00345488">
        <w:rPr>
          <w:rFonts w:asciiTheme="minorHAnsi" w:hAnsiTheme="minorHAnsi"/>
          <w:b/>
          <w:sz w:val="22"/>
          <w:szCs w:val="22"/>
        </w:rPr>
        <w:t xml:space="preserve">Take regular breaks </w:t>
      </w:r>
      <w:r w:rsidRPr="00345488">
        <w:rPr>
          <w:rFonts w:asciiTheme="minorHAnsi" w:hAnsiTheme="minorHAnsi"/>
          <w:sz w:val="22"/>
          <w:szCs w:val="22"/>
        </w:rPr>
        <w:t>when you are reading or studying. Reading for short periods of time of about 20-30 minutes should be enough to really focus on the text and take in as much as possible.</w:t>
      </w:r>
    </w:p>
    <w:p w14:paraId="45A01ADB" w14:textId="5DC12D76" w:rsidR="00B2555B" w:rsidRPr="00345488" w:rsidRDefault="00B2555B" w:rsidP="00B2555B">
      <w:pPr>
        <w:pStyle w:val="ListParagraph"/>
        <w:numPr>
          <w:ilvl w:val="0"/>
          <w:numId w:val="13"/>
        </w:numPr>
        <w:rPr>
          <w:rFonts w:asciiTheme="minorHAnsi" w:hAnsiTheme="minorHAnsi"/>
          <w:sz w:val="22"/>
          <w:szCs w:val="22"/>
        </w:rPr>
      </w:pPr>
      <w:r w:rsidRPr="00345488">
        <w:rPr>
          <w:rFonts w:asciiTheme="minorHAnsi" w:hAnsiTheme="minorHAnsi"/>
          <w:b/>
          <w:sz w:val="22"/>
          <w:szCs w:val="22"/>
        </w:rPr>
        <w:t>Read in a positive environment</w:t>
      </w:r>
      <w:r w:rsidRPr="00345488">
        <w:rPr>
          <w:rFonts w:asciiTheme="minorHAnsi" w:hAnsiTheme="minorHAnsi"/>
          <w:sz w:val="22"/>
          <w:szCs w:val="22"/>
        </w:rPr>
        <w:t xml:space="preserve"> that is comfortable and free of distractions as this will help improve your concentration.</w:t>
      </w:r>
    </w:p>
    <w:p w14:paraId="2A332365" w14:textId="3C180D78" w:rsidR="00B2555B" w:rsidRPr="00345488" w:rsidRDefault="00B2555B" w:rsidP="00345488">
      <w:pPr>
        <w:pStyle w:val="ListParagraph"/>
        <w:numPr>
          <w:ilvl w:val="0"/>
          <w:numId w:val="13"/>
        </w:numPr>
        <w:rPr>
          <w:rFonts w:asciiTheme="minorHAnsi" w:hAnsiTheme="minorHAnsi"/>
          <w:sz w:val="22"/>
          <w:szCs w:val="22"/>
        </w:rPr>
      </w:pPr>
      <w:r w:rsidRPr="00345488">
        <w:rPr>
          <w:rFonts w:asciiTheme="minorHAnsi" w:hAnsiTheme="minorHAnsi"/>
          <w:b/>
          <w:sz w:val="22"/>
          <w:szCs w:val="22"/>
        </w:rPr>
        <w:t>Use an effective reading strategy</w:t>
      </w:r>
      <w:r w:rsidRPr="00345488">
        <w:rPr>
          <w:rFonts w:asciiTheme="minorHAnsi" w:hAnsiTheme="minorHAnsi"/>
          <w:sz w:val="22"/>
          <w:szCs w:val="22"/>
        </w:rPr>
        <w:t xml:space="preserve"> such SQ3R (Survey, Question, Read, Recall and Review). This is a useful technique that will help you read purposefully.</w:t>
      </w:r>
    </w:p>
    <w:p w14:paraId="06E19962" w14:textId="77777777" w:rsidR="00B2555B" w:rsidRPr="00B2555B" w:rsidRDefault="00B2555B" w:rsidP="00B2555B">
      <w:pPr>
        <w:rPr>
          <w:rFonts w:asciiTheme="minorHAnsi" w:hAnsiTheme="minorHAnsi"/>
          <w:b/>
          <w:sz w:val="22"/>
          <w:szCs w:val="22"/>
        </w:rPr>
      </w:pPr>
    </w:p>
    <w:p w14:paraId="17C60737" w14:textId="77777777" w:rsidR="00B2555B" w:rsidRPr="00B2555B" w:rsidRDefault="00B2555B" w:rsidP="00B2555B">
      <w:pPr>
        <w:rPr>
          <w:rFonts w:asciiTheme="minorHAnsi" w:hAnsiTheme="minorHAnsi"/>
          <w:b/>
          <w:sz w:val="22"/>
          <w:szCs w:val="22"/>
        </w:rPr>
      </w:pPr>
    </w:p>
    <w:tbl>
      <w:tblPr>
        <w:tblW w:w="9405" w:type="dxa"/>
        <w:tblInd w:w="-113" w:type="dxa"/>
        <w:tblLayout w:type="fixed"/>
        <w:tblCellMar>
          <w:left w:w="10" w:type="dxa"/>
          <w:right w:w="10" w:type="dxa"/>
        </w:tblCellMar>
        <w:tblLook w:val="04A0" w:firstRow="1" w:lastRow="0" w:firstColumn="1" w:lastColumn="0" w:noHBand="0" w:noVBand="1"/>
      </w:tblPr>
      <w:tblGrid>
        <w:gridCol w:w="1526"/>
        <w:gridCol w:w="7879"/>
      </w:tblGrid>
      <w:tr w:rsidR="00B2555B" w:rsidRPr="00B2555B" w14:paraId="4B608F67" w14:textId="77777777" w:rsidTr="00345488">
        <w:tc>
          <w:tcPr>
            <w:tcW w:w="1526" w:type="dxa"/>
            <w:tcBorders>
              <w:top w:val="single" w:sz="4" w:space="0" w:color="000000"/>
              <w:left w:val="single" w:sz="4" w:space="0" w:color="000000"/>
              <w:bottom w:val="single" w:sz="4" w:space="0" w:color="000000"/>
              <w:right w:val="nil"/>
            </w:tcBorders>
            <w:shd w:val="clear" w:color="auto" w:fill="00B0F0"/>
            <w:tcMar>
              <w:top w:w="0" w:type="dxa"/>
              <w:left w:w="108" w:type="dxa"/>
              <w:bottom w:w="0" w:type="dxa"/>
              <w:right w:w="108" w:type="dxa"/>
            </w:tcMar>
          </w:tcPr>
          <w:p w14:paraId="230F8ED1" w14:textId="77777777" w:rsidR="00B2555B" w:rsidRPr="00B2555B" w:rsidRDefault="00B2555B" w:rsidP="00B2555B">
            <w:pPr>
              <w:rPr>
                <w:rFonts w:asciiTheme="minorHAnsi" w:hAnsiTheme="minorHAnsi"/>
                <w:b/>
                <w:color w:val="FFFFFF" w:themeColor="background1"/>
                <w:sz w:val="22"/>
                <w:szCs w:val="22"/>
              </w:rPr>
            </w:pPr>
          </w:p>
          <w:p w14:paraId="26E6A67E" w14:textId="77777777" w:rsidR="00B2555B" w:rsidRPr="00B2555B" w:rsidRDefault="00B2555B" w:rsidP="00B2555B">
            <w:pPr>
              <w:rPr>
                <w:rFonts w:asciiTheme="minorHAnsi" w:hAnsiTheme="minorHAnsi"/>
                <w:b/>
                <w:color w:val="FFFFFF" w:themeColor="background1"/>
                <w:sz w:val="22"/>
                <w:szCs w:val="22"/>
              </w:rPr>
            </w:pPr>
          </w:p>
          <w:p w14:paraId="798DFCF2" w14:textId="77777777" w:rsidR="00B2555B" w:rsidRPr="00B2555B" w:rsidRDefault="00B2555B" w:rsidP="00B2555B">
            <w:pPr>
              <w:rPr>
                <w:rFonts w:asciiTheme="minorHAnsi" w:hAnsiTheme="minorHAnsi"/>
                <w:b/>
                <w:color w:val="FFFFFF" w:themeColor="background1"/>
                <w:sz w:val="22"/>
                <w:szCs w:val="22"/>
              </w:rPr>
            </w:pPr>
            <w:r w:rsidRPr="00B2555B">
              <w:rPr>
                <w:rFonts w:asciiTheme="minorHAnsi" w:hAnsiTheme="minorHAnsi"/>
                <w:b/>
                <w:color w:val="FFFFFF" w:themeColor="background1"/>
                <w:sz w:val="22"/>
                <w:szCs w:val="22"/>
              </w:rPr>
              <w:t>Survey</w:t>
            </w:r>
          </w:p>
          <w:p w14:paraId="572DD390" w14:textId="77777777" w:rsidR="00B2555B" w:rsidRPr="00B2555B" w:rsidRDefault="00B2555B" w:rsidP="00B2555B">
            <w:pPr>
              <w:rPr>
                <w:rFonts w:asciiTheme="minorHAnsi" w:hAnsiTheme="minorHAnsi"/>
                <w:b/>
                <w:color w:val="FFFFFF" w:themeColor="background1"/>
                <w:sz w:val="22"/>
                <w:szCs w:val="22"/>
              </w:rPr>
            </w:pPr>
          </w:p>
        </w:tc>
        <w:tc>
          <w:tcPr>
            <w:tcW w:w="7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A1AB3" w14:textId="77777777" w:rsidR="00B2555B" w:rsidRPr="00B2555B" w:rsidRDefault="00B2555B" w:rsidP="00B2555B">
            <w:pPr>
              <w:rPr>
                <w:rFonts w:asciiTheme="minorHAnsi" w:hAnsiTheme="minorHAnsi"/>
                <w:sz w:val="22"/>
                <w:szCs w:val="22"/>
              </w:rPr>
            </w:pPr>
          </w:p>
          <w:p w14:paraId="487F0145" w14:textId="77777777" w:rsidR="00B2555B" w:rsidRPr="00B2555B" w:rsidRDefault="00B2555B" w:rsidP="00B2555B">
            <w:pPr>
              <w:rPr>
                <w:rFonts w:asciiTheme="minorHAnsi" w:hAnsiTheme="minorHAnsi"/>
                <w:sz w:val="22"/>
                <w:szCs w:val="22"/>
              </w:rPr>
            </w:pPr>
            <w:r w:rsidRPr="00B2555B">
              <w:rPr>
                <w:rFonts w:asciiTheme="minorHAnsi" w:hAnsiTheme="minorHAnsi"/>
                <w:sz w:val="22"/>
                <w:szCs w:val="22"/>
              </w:rPr>
              <w:t>Look over material critically. Skim through the text to get a general idea of what it is about and help you to decide whether it is of any use to you.</w:t>
            </w:r>
          </w:p>
        </w:tc>
      </w:tr>
      <w:tr w:rsidR="00B2555B" w:rsidRPr="00B2555B" w14:paraId="32B46724" w14:textId="77777777" w:rsidTr="00345488">
        <w:trPr>
          <w:trHeight w:val="1098"/>
        </w:trPr>
        <w:tc>
          <w:tcPr>
            <w:tcW w:w="1526" w:type="dxa"/>
            <w:tcBorders>
              <w:top w:val="single" w:sz="4" w:space="0" w:color="000000"/>
              <w:left w:val="single" w:sz="4" w:space="0" w:color="000000"/>
              <w:bottom w:val="single" w:sz="4" w:space="0" w:color="000000"/>
              <w:right w:val="nil"/>
            </w:tcBorders>
            <w:shd w:val="clear" w:color="auto" w:fill="00B0F0"/>
            <w:tcMar>
              <w:top w:w="0" w:type="dxa"/>
              <w:left w:w="108" w:type="dxa"/>
              <w:bottom w:w="0" w:type="dxa"/>
              <w:right w:w="108" w:type="dxa"/>
            </w:tcMar>
          </w:tcPr>
          <w:p w14:paraId="526A4C5E" w14:textId="77777777" w:rsidR="00B2555B" w:rsidRPr="00B2555B" w:rsidRDefault="00B2555B" w:rsidP="00B2555B">
            <w:pPr>
              <w:rPr>
                <w:rFonts w:asciiTheme="minorHAnsi" w:hAnsiTheme="minorHAnsi"/>
                <w:b/>
                <w:color w:val="FFFFFF" w:themeColor="background1"/>
                <w:sz w:val="22"/>
                <w:szCs w:val="22"/>
              </w:rPr>
            </w:pPr>
          </w:p>
          <w:p w14:paraId="530085D8" w14:textId="77777777" w:rsidR="00B2555B" w:rsidRPr="00B2555B" w:rsidRDefault="00B2555B" w:rsidP="00B2555B">
            <w:pPr>
              <w:rPr>
                <w:rFonts w:asciiTheme="minorHAnsi" w:hAnsiTheme="minorHAnsi"/>
                <w:b/>
                <w:color w:val="FFFFFF" w:themeColor="background1"/>
                <w:sz w:val="22"/>
                <w:szCs w:val="22"/>
              </w:rPr>
            </w:pPr>
          </w:p>
          <w:p w14:paraId="561B8530" w14:textId="77777777" w:rsidR="00B2555B" w:rsidRPr="00B2555B" w:rsidRDefault="00B2555B" w:rsidP="00B2555B">
            <w:pPr>
              <w:rPr>
                <w:rFonts w:asciiTheme="minorHAnsi" w:hAnsiTheme="minorHAnsi"/>
                <w:b/>
                <w:color w:val="FFFFFF" w:themeColor="background1"/>
                <w:sz w:val="22"/>
                <w:szCs w:val="22"/>
              </w:rPr>
            </w:pPr>
            <w:r w:rsidRPr="00B2555B">
              <w:rPr>
                <w:rFonts w:asciiTheme="minorHAnsi" w:hAnsiTheme="minorHAnsi"/>
                <w:b/>
                <w:color w:val="FFFFFF" w:themeColor="background1"/>
                <w:sz w:val="22"/>
                <w:szCs w:val="22"/>
              </w:rPr>
              <w:t>Question</w:t>
            </w:r>
          </w:p>
        </w:tc>
        <w:tc>
          <w:tcPr>
            <w:tcW w:w="7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1547B" w14:textId="77777777" w:rsidR="00B2555B" w:rsidRPr="00B2555B" w:rsidRDefault="00B2555B" w:rsidP="00B2555B">
            <w:pPr>
              <w:rPr>
                <w:rFonts w:asciiTheme="minorHAnsi" w:hAnsiTheme="minorHAnsi"/>
                <w:b/>
                <w:sz w:val="22"/>
                <w:szCs w:val="22"/>
              </w:rPr>
            </w:pPr>
          </w:p>
          <w:p w14:paraId="11A2EEEB" w14:textId="77777777" w:rsidR="00B2555B" w:rsidRPr="00B2555B" w:rsidRDefault="00B2555B" w:rsidP="00B2555B">
            <w:pPr>
              <w:rPr>
                <w:rFonts w:asciiTheme="minorHAnsi" w:hAnsiTheme="minorHAnsi"/>
                <w:sz w:val="22"/>
                <w:szCs w:val="22"/>
              </w:rPr>
            </w:pPr>
            <w:r w:rsidRPr="00B2555B">
              <w:rPr>
                <w:rFonts w:asciiTheme="minorHAnsi" w:hAnsiTheme="minorHAnsi"/>
                <w:sz w:val="22"/>
                <w:szCs w:val="22"/>
                <w:lang w:val="en-US"/>
              </w:rPr>
              <w:t>Can this text help you? Does it give you any useful information that you can use? Asking questions will help you to stay focused on your subject.</w:t>
            </w:r>
          </w:p>
        </w:tc>
      </w:tr>
      <w:tr w:rsidR="00B2555B" w:rsidRPr="00B2555B" w14:paraId="4DACDA69" w14:textId="77777777" w:rsidTr="00345488">
        <w:trPr>
          <w:trHeight w:val="1538"/>
        </w:trPr>
        <w:tc>
          <w:tcPr>
            <w:tcW w:w="1526" w:type="dxa"/>
            <w:tcBorders>
              <w:top w:val="single" w:sz="4" w:space="0" w:color="000000"/>
              <w:left w:val="single" w:sz="4" w:space="0" w:color="000000"/>
              <w:bottom w:val="single" w:sz="4" w:space="0" w:color="000000"/>
              <w:right w:val="nil"/>
            </w:tcBorders>
            <w:shd w:val="clear" w:color="auto" w:fill="00B0F0"/>
            <w:tcMar>
              <w:top w:w="0" w:type="dxa"/>
              <w:left w:w="108" w:type="dxa"/>
              <w:bottom w:w="0" w:type="dxa"/>
              <w:right w:w="108" w:type="dxa"/>
            </w:tcMar>
          </w:tcPr>
          <w:p w14:paraId="4DE5ABA4" w14:textId="77777777" w:rsidR="00B2555B" w:rsidRPr="00B2555B" w:rsidRDefault="00B2555B" w:rsidP="00B2555B">
            <w:pPr>
              <w:rPr>
                <w:rFonts w:asciiTheme="minorHAnsi" w:hAnsiTheme="minorHAnsi"/>
                <w:b/>
                <w:color w:val="FFFFFF" w:themeColor="background1"/>
                <w:sz w:val="22"/>
                <w:szCs w:val="22"/>
              </w:rPr>
            </w:pPr>
          </w:p>
          <w:p w14:paraId="7EF68B11" w14:textId="77777777" w:rsidR="00B2555B" w:rsidRPr="00B2555B" w:rsidRDefault="00B2555B" w:rsidP="00B2555B">
            <w:pPr>
              <w:rPr>
                <w:rFonts w:asciiTheme="minorHAnsi" w:hAnsiTheme="minorHAnsi"/>
                <w:b/>
                <w:color w:val="FFFFFF" w:themeColor="background1"/>
                <w:sz w:val="22"/>
                <w:szCs w:val="22"/>
              </w:rPr>
            </w:pPr>
          </w:p>
          <w:p w14:paraId="5341F8DF" w14:textId="77777777" w:rsidR="00B2555B" w:rsidRPr="00B2555B" w:rsidRDefault="00B2555B" w:rsidP="00B2555B">
            <w:pPr>
              <w:rPr>
                <w:rFonts w:asciiTheme="minorHAnsi" w:hAnsiTheme="minorHAnsi"/>
                <w:b/>
                <w:color w:val="FFFFFF" w:themeColor="background1"/>
                <w:sz w:val="22"/>
                <w:szCs w:val="22"/>
              </w:rPr>
            </w:pPr>
            <w:r w:rsidRPr="00B2555B">
              <w:rPr>
                <w:rFonts w:asciiTheme="minorHAnsi" w:hAnsiTheme="minorHAnsi"/>
                <w:b/>
                <w:color w:val="FFFFFF" w:themeColor="background1"/>
                <w:sz w:val="22"/>
                <w:szCs w:val="22"/>
              </w:rPr>
              <w:t>Read</w:t>
            </w:r>
          </w:p>
        </w:tc>
        <w:tc>
          <w:tcPr>
            <w:tcW w:w="7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59DB" w14:textId="77777777" w:rsidR="00B2555B" w:rsidRPr="00B2555B" w:rsidRDefault="00B2555B" w:rsidP="00B2555B">
            <w:pPr>
              <w:rPr>
                <w:rFonts w:asciiTheme="minorHAnsi" w:hAnsiTheme="minorHAnsi"/>
                <w:b/>
                <w:sz w:val="22"/>
                <w:szCs w:val="22"/>
              </w:rPr>
            </w:pPr>
          </w:p>
          <w:p w14:paraId="7384EE0A" w14:textId="77777777" w:rsidR="00B2555B" w:rsidRPr="00B2555B" w:rsidRDefault="00B2555B" w:rsidP="00B2555B">
            <w:pPr>
              <w:rPr>
                <w:rFonts w:asciiTheme="minorHAnsi" w:hAnsiTheme="minorHAnsi"/>
                <w:sz w:val="22"/>
                <w:szCs w:val="22"/>
              </w:rPr>
            </w:pPr>
            <w:r w:rsidRPr="00B2555B">
              <w:rPr>
                <w:rFonts w:asciiTheme="minorHAnsi" w:hAnsiTheme="minorHAnsi"/>
                <w:sz w:val="22"/>
                <w:szCs w:val="22"/>
                <w:lang w:val="en-US"/>
              </w:rPr>
              <w:t>Make a more careful and detailed reading of the text.  Still try to remain focused on your reason for reading this text.  Make notes of any key points.</w:t>
            </w:r>
          </w:p>
        </w:tc>
      </w:tr>
      <w:tr w:rsidR="00B2555B" w:rsidRPr="00B2555B" w14:paraId="3CE8C39B" w14:textId="77777777" w:rsidTr="00CE6695">
        <w:trPr>
          <w:trHeight w:val="1274"/>
        </w:trPr>
        <w:tc>
          <w:tcPr>
            <w:tcW w:w="1526" w:type="dxa"/>
            <w:tcBorders>
              <w:top w:val="single" w:sz="4" w:space="0" w:color="000000"/>
              <w:left w:val="single" w:sz="4" w:space="0" w:color="000000"/>
              <w:bottom w:val="single" w:sz="4" w:space="0" w:color="000000"/>
              <w:right w:val="nil"/>
            </w:tcBorders>
            <w:shd w:val="clear" w:color="auto" w:fill="00B0F0"/>
            <w:tcMar>
              <w:top w:w="0" w:type="dxa"/>
              <w:left w:w="108" w:type="dxa"/>
              <w:bottom w:w="0" w:type="dxa"/>
              <w:right w:w="108" w:type="dxa"/>
            </w:tcMar>
          </w:tcPr>
          <w:p w14:paraId="7B43D3D2" w14:textId="77777777" w:rsidR="00B2555B" w:rsidRPr="00B2555B" w:rsidRDefault="00B2555B" w:rsidP="00B2555B">
            <w:pPr>
              <w:rPr>
                <w:rFonts w:asciiTheme="minorHAnsi" w:hAnsiTheme="minorHAnsi"/>
                <w:b/>
                <w:color w:val="FFFFFF" w:themeColor="background1"/>
                <w:sz w:val="22"/>
                <w:szCs w:val="22"/>
              </w:rPr>
            </w:pPr>
          </w:p>
          <w:p w14:paraId="74220BC8" w14:textId="77777777" w:rsidR="00B2555B" w:rsidRPr="00B2555B" w:rsidRDefault="00B2555B" w:rsidP="00B2555B">
            <w:pPr>
              <w:rPr>
                <w:rFonts w:asciiTheme="minorHAnsi" w:hAnsiTheme="minorHAnsi"/>
                <w:b/>
                <w:color w:val="FFFFFF" w:themeColor="background1"/>
                <w:sz w:val="22"/>
                <w:szCs w:val="22"/>
              </w:rPr>
            </w:pPr>
            <w:r w:rsidRPr="00B2555B">
              <w:rPr>
                <w:rFonts w:asciiTheme="minorHAnsi" w:hAnsiTheme="minorHAnsi"/>
                <w:b/>
                <w:color w:val="FFFFFF" w:themeColor="background1"/>
                <w:sz w:val="22"/>
                <w:szCs w:val="22"/>
              </w:rPr>
              <w:t>Recall</w:t>
            </w:r>
          </w:p>
        </w:tc>
        <w:tc>
          <w:tcPr>
            <w:tcW w:w="7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AF875" w14:textId="77777777" w:rsidR="00B2555B" w:rsidRPr="00B2555B" w:rsidRDefault="00B2555B" w:rsidP="00B2555B">
            <w:pPr>
              <w:rPr>
                <w:rFonts w:asciiTheme="minorHAnsi" w:hAnsiTheme="minorHAnsi"/>
                <w:sz w:val="22"/>
                <w:szCs w:val="22"/>
              </w:rPr>
            </w:pPr>
          </w:p>
          <w:p w14:paraId="608A83A2" w14:textId="77777777" w:rsidR="00B2555B" w:rsidRPr="00B2555B" w:rsidRDefault="00B2555B" w:rsidP="00B2555B">
            <w:pPr>
              <w:rPr>
                <w:rFonts w:asciiTheme="minorHAnsi" w:hAnsiTheme="minorHAnsi"/>
                <w:sz w:val="22"/>
                <w:szCs w:val="22"/>
              </w:rPr>
            </w:pPr>
            <w:r w:rsidRPr="00B2555B">
              <w:rPr>
                <w:rFonts w:asciiTheme="minorHAnsi" w:hAnsiTheme="minorHAnsi"/>
                <w:sz w:val="22"/>
                <w:szCs w:val="22"/>
              </w:rPr>
              <w:t>P</w:t>
            </w:r>
            <w:r w:rsidRPr="00B2555B">
              <w:rPr>
                <w:rFonts w:asciiTheme="minorHAnsi" w:hAnsiTheme="minorHAnsi"/>
                <w:sz w:val="22"/>
                <w:szCs w:val="22"/>
                <w:lang w:val="en-US"/>
              </w:rPr>
              <w:t xml:space="preserve">ut the text and your notes to one side and try to recall the information you have read.  </w:t>
            </w:r>
          </w:p>
        </w:tc>
      </w:tr>
      <w:tr w:rsidR="00B2555B" w:rsidRPr="00B2555B" w14:paraId="0EEB8AFC" w14:textId="77777777" w:rsidTr="00CE6695">
        <w:trPr>
          <w:trHeight w:val="1171"/>
        </w:trPr>
        <w:tc>
          <w:tcPr>
            <w:tcW w:w="1526" w:type="dxa"/>
            <w:tcBorders>
              <w:top w:val="single" w:sz="4" w:space="0" w:color="000000"/>
              <w:left w:val="single" w:sz="4" w:space="0" w:color="000000"/>
              <w:bottom w:val="single" w:sz="4" w:space="0" w:color="000000"/>
              <w:right w:val="nil"/>
            </w:tcBorders>
            <w:shd w:val="clear" w:color="auto" w:fill="00B0F0"/>
            <w:tcMar>
              <w:top w:w="0" w:type="dxa"/>
              <w:left w:w="108" w:type="dxa"/>
              <w:bottom w:w="0" w:type="dxa"/>
              <w:right w:w="108" w:type="dxa"/>
            </w:tcMar>
          </w:tcPr>
          <w:p w14:paraId="48A4DE69" w14:textId="77777777" w:rsidR="00B2555B" w:rsidRPr="00B2555B" w:rsidRDefault="00B2555B" w:rsidP="00B2555B">
            <w:pPr>
              <w:rPr>
                <w:rFonts w:asciiTheme="minorHAnsi" w:hAnsiTheme="minorHAnsi"/>
                <w:b/>
                <w:color w:val="FFFFFF" w:themeColor="background1"/>
                <w:sz w:val="22"/>
                <w:szCs w:val="22"/>
              </w:rPr>
            </w:pPr>
          </w:p>
          <w:p w14:paraId="77F53875" w14:textId="77777777" w:rsidR="00B2555B" w:rsidRPr="00B2555B" w:rsidRDefault="00B2555B" w:rsidP="00B2555B">
            <w:pPr>
              <w:rPr>
                <w:rFonts w:asciiTheme="minorHAnsi" w:hAnsiTheme="minorHAnsi"/>
                <w:b/>
                <w:color w:val="FFFFFF" w:themeColor="background1"/>
                <w:sz w:val="22"/>
                <w:szCs w:val="22"/>
              </w:rPr>
            </w:pPr>
          </w:p>
          <w:p w14:paraId="1583EA4D" w14:textId="77777777" w:rsidR="00B2555B" w:rsidRPr="00B2555B" w:rsidRDefault="00B2555B" w:rsidP="00B2555B">
            <w:pPr>
              <w:rPr>
                <w:rFonts w:asciiTheme="minorHAnsi" w:hAnsiTheme="minorHAnsi"/>
                <w:b/>
                <w:color w:val="FFFFFF" w:themeColor="background1"/>
                <w:sz w:val="22"/>
                <w:szCs w:val="22"/>
              </w:rPr>
            </w:pPr>
            <w:r w:rsidRPr="00B2555B">
              <w:rPr>
                <w:rFonts w:asciiTheme="minorHAnsi" w:hAnsiTheme="minorHAnsi"/>
                <w:b/>
                <w:color w:val="FFFFFF" w:themeColor="background1"/>
                <w:sz w:val="22"/>
                <w:szCs w:val="22"/>
              </w:rPr>
              <w:t>Review</w:t>
            </w:r>
          </w:p>
        </w:tc>
        <w:tc>
          <w:tcPr>
            <w:tcW w:w="7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040F3" w14:textId="77777777" w:rsidR="00B2555B" w:rsidRPr="00B2555B" w:rsidRDefault="00B2555B" w:rsidP="00B2555B">
            <w:pPr>
              <w:rPr>
                <w:rFonts w:asciiTheme="minorHAnsi" w:hAnsiTheme="minorHAnsi"/>
                <w:b/>
                <w:sz w:val="22"/>
                <w:szCs w:val="22"/>
              </w:rPr>
            </w:pPr>
          </w:p>
          <w:p w14:paraId="6A886DDC" w14:textId="77777777" w:rsidR="00B2555B" w:rsidRPr="00B2555B" w:rsidRDefault="00B2555B" w:rsidP="00B2555B">
            <w:pPr>
              <w:rPr>
                <w:rFonts w:asciiTheme="minorHAnsi" w:hAnsiTheme="minorHAnsi"/>
                <w:sz w:val="22"/>
                <w:szCs w:val="22"/>
                <w:lang w:val="en-US"/>
              </w:rPr>
            </w:pPr>
            <w:r w:rsidRPr="00B2555B">
              <w:rPr>
                <w:rFonts w:asciiTheme="minorHAnsi" w:hAnsiTheme="minorHAnsi"/>
                <w:sz w:val="22"/>
                <w:szCs w:val="22"/>
                <w:lang w:val="en-US"/>
              </w:rPr>
              <w:t>Re-read the text to check your understanding and clarify any points you were uncertain about.</w:t>
            </w:r>
          </w:p>
        </w:tc>
      </w:tr>
    </w:tbl>
    <w:p w14:paraId="7D3FA05D" w14:textId="77777777" w:rsidR="00B2555B" w:rsidRDefault="00B2555B" w:rsidP="00B2555B">
      <w:pPr>
        <w:rPr>
          <w:rFonts w:ascii="Aptos Light" w:hAnsi="Aptos Light"/>
          <w:b/>
          <w:sz w:val="22"/>
          <w:szCs w:val="22"/>
        </w:rPr>
      </w:pPr>
    </w:p>
    <w:p w14:paraId="677CCE0E" w14:textId="77777777" w:rsidR="00345488" w:rsidRPr="00B2555B" w:rsidRDefault="00345488" w:rsidP="00B2555B">
      <w:pPr>
        <w:rPr>
          <w:rFonts w:ascii="Aptos Light" w:hAnsi="Aptos Light"/>
          <w:b/>
          <w:sz w:val="22"/>
          <w:szCs w:val="22"/>
        </w:rPr>
      </w:pPr>
    </w:p>
    <w:p w14:paraId="0CF8002E" w14:textId="77777777" w:rsidR="00B2555B" w:rsidRPr="00B2555B" w:rsidRDefault="00B2555B" w:rsidP="00B2555B">
      <w:pPr>
        <w:rPr>
          <w:rFonts w:ascii="Aptos Light" w:hAnsi="Aptos Light"/>
          <w:b/>
          <w:sz w:val="22"/>
          <w:szCs w:val="22"/>
        </w:rPr>
      </w:pPr>
    </w:p>
    <w:p w14:paraId="212BA9DF" w14:textId="6A316B14" w:rsidR="00B2555B" w:rsidRPr="00B2555B" w:rsidRDefault="00345488" w:rsidP="00B2555B">
      <w:pPr>
        <w:rPr>
          <w:rFonts w:ascii="Aptos Light" w:hAnsi="Aptos Light"/>
          <w:sz w:val="22"/>
          <w:szCs w:val="22"/>
        </w:rPr>
      </w:pPr>
      <w:r>
        <w:rPr>
          <w:rFonts w:ascii="Aptos SemiBold" w:hAnsi="Aptos SemiBold"/>
          <w:bCs/>
          <w:color w:val="505D7C"/>
          <w:spacing w:val="-6"/>
          <w:sz w:val="28"/>
          <w:szCs w:val="28"/>
        </w:rPr>
        <w:t>Help and Advice</w:t>
      </w:r>
      <w:r w:rsidR="00B2555B" w:rsidRPr="00B2555B">
        <w:rPr>
          <w:rFonts w:ascii="Aptos Light" w:hAnsi="Aptos Light"/>
          <w:sz w:val="22"/>
          <w:szCs w:val="22"/>
        </w:rPr>
        <w:tab/>
      </w:r>
    </w:p>
    <w:p w14:paraId="3C99A784" w14:textId="77777777" w:rsidR="00345488" w:rsidRDefault="00345488" w:rsidP="00B2555B">
      <w:pPr>
        <w:rPr>
          <w:rFonts w:ascii="Aptos Light" w:hAnsi="Aptos Light"/>
          <w:sz w:val="22"/>
          <w:szCs w:val="22"/>
        </w:rPr>
      </w:pPr>
    </w:p>
    <w:p w14:paraId="23209C97" w14:textId="069FD421" w:rsidR="00B2555B" w:rsidRPr="00B2555B" w:rsidRDefault="00B2555B" w:rsidP="00B2555B">
      <w:pPr>
        <w:rPr>
          <w:rFonts w:asciiTheme="minorHAnsi" w:hAnsiTheme="minorHAnsi"/>
          <w:sz w:val="22"/>
          <w:szCs w:val="22"/>
        </w:rPr>
      </w:pPr>
      <w:r w:rsidRPr="00B2555B">
        <w:rPr>
          <w:rFonts w:asciiTheme="minorHAnsi" w:hAnsiTheme="minorHAnsi"/>
          <w:sz w:val="22"/>
          <w:szCs w:val="22"/>
        </w:rPr>
        <w:t xml:space="preserve">For help and advice on any aspect of effective reading, please see the </w:t>
      </w:r>
      <w:hyperlink r:id="rId14" w:history="1">
        <w:r w:rsidRPr="00B2555B">
          <w:rPr>
            <w:rStyle w:val="Hyperlink"/>
            <w:rFonts w:asciiTheme="minorHAnsi" w:hAnsiTheme="minorHAnsi"/>
            <w:sz w:val="22"/>
            <w:szCs w:val="22"/>
          </w:rPr>
          <w:t>Skills for Learning</w:t>
        </w:r>
      </w:hyperlink>
      <w:r w:rsidRPr="00B2555B">
        <w:rPr>
          <w:rFonts w:asciiTheme="minorHAnsi" w:hAnsiTheme="minorHAnsi"/>
          <w:sz w:val="22"/>
          <w:szCs w:val="22"/>
        </w:rPr>
        <w:t xml:space="preserve"> website. </w:t>
      </w:r>
    </w:p>
    <w:p w14:paraId="352418C2" w14:textId="77777777" w:rsidR="00B2555B" w:rsidRDefault="00B2555B" w:rsidP="00B2555B">
      <w:pPr>
        <w:rPr>
          <w:rFonts w:ascii="Aptos Light" w:hAnsi="Aptos Light"/>
          <w:sz w:val="22"/>
          <w:szCs w:val="22"/>
        </w:rPr>
      </w:pPr>
    </w:p>
    <w:p w14:paraId="73015AE3" w14:textId="77777777" w:rsidR="00345488" w:rsidRPr="00B2555B" w:rsidRDefault="00345488" w:rsidP="00B2555B">
      <w:pPr>
        <w:rPr>
          <w:rFonts w:ascii="Aptos Light" w:hAnsi="Aptos Light"/>
          <w:sz w:val="22"/>
          <w:szCs w:val="22"/>
        </w:rPr>
      </w:pPr>
    </w:p>
    <w:p w14:paraId="44D6A464" w14:textId="1B418A93" w:rsidR="00B2555B" w:rsidRPr="00B2555B" w:rsidRDefault="00345488" w:rsidP="00B2555B">
      <w:pPr>
        <w:rPr>
          <w:rFonts w:ascii="Aptos Light" w:hAnsi="Aptos Light"/>
          <w:b/>
          <w:sz w:val="22"/>
          <w:szCs w:val="22"/>
        </w:rPr>
      </w:pPr>
      <w:r>
        <w:rPr>
          <w:rFonts w:ascii="Aptos SemiBold" w:hAnsi="Aptos SemiBold"/>
          <w:bCs/>
          <w:color w:val="505D7C"/>
          <w:spacing w:val="-6"/>
          <w:sz w:val="28"/>
          <w:szCs w:val="28"/>
        </w:rPr>
        <w:t>Further Reading</w:t>
      </w:r>
    </w:p>
    <w:p w14:paraId="617CAA58" w14:textId="77777777" w:rsidR="00345488" w:rsidRDefault="00345488" w:rsidP="00B2555B">
      <w:pPr>
        <w:rPr>
          <w:rFonts w:ascii="Aptos Light" w:hAnsi="Aptos Light"/>
          <w:sz w:val="22"/>
          <w:szCs w:val="22"/>
        </w:rPr>
      </w:pPr>
    </w:p>
    <w:p w14:paraId="796D68F7" w14:textId="3C6DF5D4" w:rsidR="00B2555B" w:rsidRPr="00B2555B" w:rsidRDefault="00B2555B" w:rsidP="00B2555B">
      <w:pPr>
        <w:rPr>
          <w:rFonts w:asciiTheme="minorHAnsi" w:hAnsiTheme="minorHAnsi"/>
          <w:sz w:val="22"/>
          <w:szCs w:val="22"/>
        </w:rPr>
      </w:pPr>
      <w:r w:rsidRPr="00B2555B">
        <w:rPr>
          <w:rFonts w:asciiTheme="minorHAnsi" w:hAnsiTheme="minorHAnsi"/>
          <w:sz w:val="22"/>
          <w:szCs w:val="22"/>
        </w:rPr>
        <w:t>Books offering advice on effective reading are available in the Study Skills collections in the Learning Centres and as part of our e-book collection including:</w:t>
      </w:r>
    </w:p>
    <w:p w14:paraId="7560C75C" w14:textId="77777777" w:rsidR="00B2555B" w:rsidRPr="00B2555B" w:rsidRDefault="00B2555B" w:rsidP="00B2555B">
      <w:pPr>
        <w:rPr>
          <w:rFonts w:asciiTheme="minorHAnsi" w:hAnsiTheme="minorHAnsi"/>
          <w:sz w:val="22"/>
          <w:szCs w:val="22"/>
          <w:u w:val="single"/>
        </w:rPr>
      </w:pPr>
    </w:p>
    <w:p w14:paraId="1CCD098A" w14:textId="77777777" w:rsidR="00B2555B" w:rsidRPr="00B2555B" w:rsidRDefault="00B2555B" w:rsidP="00B2555B">
      <w:pPr>
        <w:rPr>
          <w:rFonts w:asciiTheme="minorHAnsi" w:hAnsiTheme="minorHAnsi"/>
          <w:sz w:val="22"/>
          <w:szCs w:val="22"/>
        </w:rPr>
      </w:pPr>
      <w:r w:rsidRPr="00B2555B">
        <w:rPr>
          <w:rFonts w:asciiTheme="minorHAnsi" w:hAnsiTheme="minorHAnsi"/>
          <w:sz w:val="22"/>
          <w:szCs w:val="22"/>
        </w:rPr>
        <w:t xml:space="preserve">Cottrell, S. (2019) </w:t>
      </w:r>
      <w:r w:rsidRPr="00B2555B">
        <w:rPr>
          <w:rFonts w:asciiTheme="minorHAnsi" w:hAnsiTheme="minorHAnsi"/>
          <w:i/>
          <w:iCs/>
          <w:sz w:val="22"/>
          <w:szCs w:val="22"/>
        </w:rPr>
        <w:t>The study skills handbook</w:t>
      </w:r>
      <w:r w:rsidRPr="00B2555B">
        <w:rPr>
          <w:rFonts w:asciiTheme="minorHAnsi" w:hAnsiTheme="minorHAnsi"/>
          <w:sz w:val="22"/>
          <w:szCs w:val="22"/>
        </w:rPr>
        <w:t xml:space="preserve"> (Chapter 10 is about effective reading). London: Red Globe Press: </w:t>
      </w:r>
      <w:hyperlink r:id="rId15" w:history="1">
        <w:r w:rsidRPr="00B2555B">
          <w:rPr>
            <w:rStyle w:val="Hyperlink"/>
            <w:rFonts w:asciiTheme="minorHAnsi" w:hAnsiTheme="minorHAnsi"/>
            <w:sz w:val="22"/>
            <w:szCs w:val="22"/>
          </w:rPr>
          <w:t>https://librarysearch.wlv.ac.uk/permalink/44UOWO_INST/13ndfb5/alma991002985324804901</w:t>
        </w:r>
      </w:hyperlink>
      <w:r w:rsidRPr="00B2555B">
        <w:rPr>
          <w:rFonts w:asciiTheme="minorHAnsi" w:hAnsiTheme="minorHAnsi"/>
          <w:sz w:val="22"/>
          <w:szCs w:val="22"/>
          <w:u w:val="single"/>
        </w:rPr>
        <w:t xml:space="preserve"> </w:t>
      </w:r>
    </w:p>
    <w:p w14:paraId="00F3A304" w14:textId="77777777" w:rsidR="00B2555B" w:rsidRPr="00B2555B" w:rsidRDefault="00B2555B" w:rsidP="00B2555B">
      <w:pPr>
        <w:rPr>
          <w:rFonts w:asciiTheme="minorHAnsi" w:hAnsiTheme="minorHAnsi"/>
          <w:sz w:val="22"/>
          <w:szCs w:val="22"/>
        </w:rPr>
      </w:pPr>
    </w:p>
    <w:p w14:paraId="1DC1868E" w14:textId="77777777" w:rsidR="00B2555B" w:rsidRPr="00B2555B" w:rsidRDefault="00B2555B" w:rsidP="00B2555B">
      <w:pPr>
        <w:rPr>
          <w:rFonts w:asciiTheme="minorHAnsi" w:hAnsiTheme="minorHAnsi"/>
          <w:sz w:val="22"/>
          <w:szCs w:val="22"/>
        </w:rPr>
      </w:pPr>
    </w:p>
    <w:p w14:paraId="2453AE9C" w14:textId="77777777" w:rsidR="00B2555B" w:rsidRPr="00B2555B" w:rsidRDefault="00B2555B" w:rsidP="00B2555B">
      <w:pPr>
        <w:rPr>
          <w:rFonts w:asciiTheme="minorHAnsi" w:hAnsiTheme="minorHAnsi"/>
          <w:sz w:val="22"/>
          <w:szCs w:val="22"/>
        </w:rPr>
      </w:pPr>
      <w:r w:rsidRPr="00B2555B">
        <w:rPr>
          <w:rFonts w:asciiTheme="minorHAnsi" w:hAnsiTheme="minorHAnsi"/>
          <w:sz w:val="22"/>
          <w:szCs w:val="22"/>
        </w:rPr>
        <w:t xml:space="preserve">Lia, P. (2020) </w:t>
      </w:r>
      <w:r w:rsidRPr="00B2555B">
        <w:rPr>
          <w:rFonts w:asciiTheme="minorHAnsi" w:hAnsiTheme="minorHAnsi"/>
          <w:i/>
          <w:iCs/>
          <w:sz w:val="22"/>
          <w:szCs w:val="22"/>
        </w:rPr>
        <w:t>Simplify your study</w:t>
      </w:r>
      <w:r w:rsidRPr="00B2555B">
        <w:rPr>
          <w:rFonts w:asciiTheme="minorHAnsi" w:hAnsiTheme="minorHAnsi"/>
          <w:sz w:val="22"/>
          <w:szCs w:val="22"/>
        </w:rPr>
        <w:t xml:space="preserve"> (Chapter 2 is on reading). London: Bloomsbury: </w:t>
      </w:r>
      <w:hyperlink r:id="rId16" w:history="1">
        <w:r w:rsidRPr="00B2555B">
          <w:rPr>
            <w:rStyle w:val="Hyperlink"/>
            <w:rFonts w:asciiTheme="minorHAnsi" w:hAnsiTheme="minorHAnsi"/>
            <w:sz w:val="22"/>
            <w:szCs w:val="22"/>
          </w:rPr>
          <w:t>https://librarysearch.wlv.ac.uk/permalink/44UOWO_INST/14v7v30/cdi_proquest_ebookcentralchapters_6235078_40_37</w:t>
        </w:r>
      </w:hyperlink>
      <w:r w:rsidRPr="00B2555B">
        <w:rPr>
          <w:rFonts w:asciiTheme="minorHAnsi" w:hAnsiTheme="minorHAnsi"/>
          <w:sz w:val="22"/>
          <w:szCs w:val="22"/>
        </w:rPr>
        <w:t xml:space="preserve"> </w:t>
      </w:r>
    </w:p>
    <w:p w14:paraId="0C14A4C5" w14:textId="77777777" w:rsidR="00B2555B" w:rsidRPr="00345488" w:rsidRDefault="00B2555B" w:rsidP="00487796">
      <w:pPr>
        <w:rPr>
          <w:rFonts w:asciiTheme="minorHAnsi" w:hAnsiTheme="minorHAnsi"/>
          <w:sz w:val="22"/>
          <w:szCs w:val="22"/>
        </w:rPr>
      </w:pPr>
    </w:p>
    <w:p w14:paraId="6A9C1227" w14:textId="4E225F0B" w:rsidR="000C67BD" w:rsidRPr="00345488" w:rsidRDefault="000C67BD" w:rsidP="000C67BD">
      <w:pPr>
        <w:rPr>
          <w:rFonts w:asciiTheme="minorHAnsi" w:hAnsiTheme="minorHAnsi"/>
          <w:sz w:val="22"/>
          <w:szCs w:val="22"/>
        </w:rPr>
      </w:pPr>
    </w:p>
    <w:p w14:paraId="6B5DA558" w14:textId="77777777" w:rsidR="00345488" w:rsidRPr="005B5565" w:rsidRDefault="00345488"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7">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142A25C0"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9D259F">
        <w:rPr>
          <w:rFonts w:ascii="Aptos Light" w:hAnsi="Aptos Light"/>
          <w:i/>
          <w:iCs/>
          <w:sz w:val="22"/>
          <w:szCs w:val="22"/>
        </w:rPr>
        <w:t>Guide to Effective Reading</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8" w:history="1">
        <w:r w:rsidRPr="005B5565">
          <w:rPr>
            <w:rStyle w:val="Internetlink"/>
            <w:rFonts w:ascii="Aptos Light" w:hAnsi="Aptos Light"/>
            <w:sz w:val="22"/>
            <w:szCs w:val="22"/>
          </w:rPr>
          <w:t>skills@wlv.libanswers.com</w:t>
        </w:r>
      </w:hyperlink>
    </w:p>
    <w:sectPr w:rsidR="00462E5D" w:rsidRPr="005B5565" w:rsidSect="004C6DBC">
      <w:footerReference w:type="default" r:id="rId19"/>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E317D" w14:textId="77777777" w:rsidR="00876E86" w:rsidRDefault="00876E86">
      <w:r>
        <w:separator/>
      </w:r>
    </w:p>
  </w:endnote>
  <w:endnote w:type="continuationSeparator" w:id="0">
    <w:p w14:paraId="6B27DE98" w14:textId="77777777" w:rsidR="00876E86" w:rsidRDefault="0087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311C2017" w:rsidR="003810F4" w:rsidRDefault="003810F4" w:rsidP="004D4633">
          <w:pPr>
            <w:pStyle w:val="Footer"/>
          </w:pPr>
          <w:r>
            <w:rPr>
              <w:sz w:val="18"/>
              <w:szCs w:val="18"/>
            </w:rPr>
            <w:t>Ref: LS</w:t>
          </w:r>
          <w:r w:rsidR="00CE6695">
            <w:rPr>
              <w:sz w:val="18"/>
              <w:szCs w:val="18"/>
            </w:rPr>
            <w:t>009</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5A290" w14:textId="77777777" w:rsidR="00876E86" w:rsidRDefault="00876E86">
      <w:r>
        <w:rPr>
          <w:color w:val="000000"/>
        </w:rPr>
        <w:separator/>
      </w:r>
    </w:p>
  </w:footnote>
  <w:footnote w:type="continuationSeparator" w:id="0">
    <w:p w14:paraId="2B8FEFF5" w14:textId="77777777" w:rsidR="00876E86" w:rsidRDefault="0087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8131E7"/>
    <w:multiLevelType w:val="hybridMultilevel"/>
    <w:tmpl w:val="68B07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8F606D"/>
    <w:multiLevelType w:val="hybridMultilevel"/>
    <w:tmpl w:val="D10C3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 w:numId="10" w16cid:durableId="818808868">
    <w:abstractNumId w:val="0"/>
  </w:num>
  <w:num w:numId="11" w16cid:durableId="1329097489">
    <w:abstractNumId w:val="0"/>
  </w:num>
  <w:num w:numId="12" w16cid:durableId="1677688094">
    <w:abstractNumId w:val="0"/>
  </w:num>
  <w:num w:numId="13" w16cid:durableId="553085488">
    <w:abstractNumId w:val="7"/>
  </w:num>
  <w:num w:numId="14" w16cid:durableId="980158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31EDE"/>
    <w:rsid w:val="00044B63"/>
    <w:rsid w:val="00055AF1"/>
    <w:rsid w:val="00096621"/>
    <w:rsid w:val="000C67BD"/>
    <w:rsid w:val="001A63AB"/>
    <w:rsid w:val="001B12F1"/>
    <w:rsid w:val="002064EE"/>
    <w:rsid w:val="00212A32"/>
    <w:rsid w:val="00221981"/>
    <w:rsid w:val="00345488"/>
    <w:rsid w:val="00374DAE"/>
    <w:rsid w:val="003810F4"/>
    <w:rsid w:val="003934CE"/>
    <w:rsid w:val="00407D14"/>
    <w:rsid w:val="00462E5D"/>
    <w:rsid w:val="00487796"/>
    <w:rsid w:val="004A0B1E"/>
    <w:rsid w:val="004C6DBC"/>
    <w:rsid w:val="004D4633"/>
    <w:rsid w:val="00585767"/>
    <w:rsid w:val="005B5565"/>
    <w:rsid w:val="00612B9D"/>
    <w:rsid w:val="00621611"/>
    <w:rsid w:val="00646707"/>
    <w:rsid w:val="00703577"/>
    <w:rsid w:val="007504AC"/>
    <w:rsid w:val="007C6EA7"/>
    <w:rsid w:val="007E2476"/>
    <w:rsid w:val="007E734D"/>
    <w:rsid w:val="007F2C89"/>
    <w:rsid w:val="00876E86"/>
    <w:rsid w:val="008D07DD"/>
    <w:rsid w:val="00932EEE"/>
    <w:rsid w:val="009444D2"/>
    <w:rsid w:val="009D259F"/>
    <w:rsid w:val="009E44C3"/>
    <w:rsid w:val="009E5501"/>
    <w:rsid w:val="00AA2650"/>
    <w:rsid w:val="00AD2F7E"/>
    <w:rsid w:val="00AD721D"/>
    <w:rsid w:val="00B2555B"/>
    <w:rsid w:val="00B94C0C"/>
    <w:rsid w:val="00BA0C4C"/>
    <w:rsid w:val="00C21FA4"/>
    <w:rsid w:val="00C27371"/>
    <w:rsid w:val="00CE6695"/>
    <w:rsid w:val="00D41051"/>
    <w:rsid w:val="00D91119"/>
    <w:rsid w:val="00DA0378"/>
    <w:rsid w:val="00DD4E1A"/>
    <w:rsid w:val="00E03932"/>
    <w:rsid w:val="00E55BAA"/>
    <w:rsid w:val="00E75FD2"/>
    <w:rsid w:val="00EF083B"/>
    <w:rsid w:val="00F8696F"/>
    <w:rsid w:val="00F976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674625">
      <w:bodyDiv w:val="1"/>
      <w:marLeft w:val="0"/>
      <w:marRight w:val="0"/>
      <w:marTop w:val="0"/>
      <w:marBottom w:val="0"/>
      <w:divBdr>
        <w:top w:val="none" w:sz="0" w:space="0" w:color="auto"/>
        <w:left w:val="none" w:sz="0" w:space="0" w:color="auto"/>
        <w:bottom w:val="none" w:sz="0" w:space="0" w:color="auto"/>
        <w:right w:val="none" w:sz="0" w:space="0" w:color="auto"/>
      </w:divBdr>
    </w:div>
    <w:div w:id="148146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mailto:skills@wlv.libanswer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librarysearch.wlv.ac.uk/permalink/44UOWO_INST/14v7v30/cdi_proquest_ebookcentralchapters_6235078_40_3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brarysearch.wlv.ac.uk/permalink/44UOWO_INST/13ndfb5/alma99100298532480490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4</cp:revision>
  <cp:lastPrinted>2018-04-16T11:46:00Z</cp:lastPrinted>
  <dcterms:created xsi:type="dcterms:W3CDTF">2024-09-25T10:34:00Z</dcterms:created>
  <dcterms:modified xsi:type="dcterms:W3CDTF">2024-09-25T13:10:00Z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