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D9597" w14:textId="7468D107" w:rsidR="00462E5D" w:rsidRPr="004D4633" w:rsidRDefault="00DD4E1A" w:rsidP="00BA0C4C">
      <w:pPr>
        <w:rPr>
          <w:rFonts w:asciiTheme="majorHAnsi" w:hAnsiTheme="majorHAnsi"/>
          <w:noProof/>
        </w:rPr>
      </w:pPr>
      <w:r w:rsidRPr="00BA0C4C">
        <w:rPr>
          <w:rFonts w:asciiTheme="majorHAnsi" w:hAnsiTheme="majorHAnsi"/>
          <w:noProof/>
        </w:rPr>
        <w:drawing>
          <wp:anchor distT="0" distB="0" distL="114300" distR="114300" simplePos="0" relativeHeight="251659264" behindDoc="0" locked="0" layoutInCell="1" allowOverlap="1" wp14:anchorId="34ADB9A1" wp14:editId="2A613ECE">
            <wp:simplePos x="0" y="0"/>
            <wp:positionH relativeFrom="margin">
              <wp:posOffset>4169410</wp:posOffset>
            </wp:positionH>
            <wp:positionV relativeFrom="paragraph">
              <wp:posOffset>-476885</wp:posOffset>
            </wp:positionV>
            <wp:extent cx="1714500" cy="361315"/>
            <wp:effectExtent l="0" t="0" r="0" b="635"/>
            <wp:wrapNone/>
            <wp:docPr id="542783888"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lum/>
                      <a:alphaModFix/>
                      <a:extLst>
                        <a:ext uri="{BEBA8EAE-BF5A-486C-A8C5-ECC9F3942E4B}">
                          <a14:imgProps xmlns:a14="http://schemas.microsoft.com/office/drawing/2010/main">
                            <a14:imgLayer r:embed="rId12">
                              <a14:imgEffect>
                                <a14:artisticPhotocopy trans="0" detail="10"/>
                              </a14:imgEffect>
                            </a14:imgLayer>
                          </a14:imgProps>
                        </a:ext>
                        <a:ext uri="{28A0092B-C50C-407E-A947-70E740481C1C}">
                          <a14:useLocalDpi xmlns:a14="http://schemas.microsoft.com/office/drawing/2010/main" val="0"/>
                        </a:ext>
                      </a:extLst>
                    </a:blip>
                    <a:srcRect/>
                    <a:stretch>
                      <a:fillRect/>
                    </a:stretch>
                  </pic:blipFill>
                  <pic:spPr>
                    <a:xfrm>
                      <a:off x="0" y="0"/>
                      <a:ext cx="1714500" cy="361315"/>
                    </a:xfrm>
                    <a:prstGeom prst="rect">
                      <a:avLst/>
                    </a:prstGeom>
                    <a:ln>
                      <a:noFill/>
                      <a:prstDash/>
                    </a:ln>
                  </pic:spPr>
                </pic:pic>
              </a:graphicData>
            </a:graphic>
            <wp14:sizeRelH relativeFrom="page">
              <wp14:pctWidth>0</wp14:pctWidth>
            </wp14:sizeRelH>
            <wp14:sizeRelV relativeFrom="page">
              <wp14:pctHeight>0</wp14:pctHeight>
            </wp14:sizeRelV>
          </wp:anchor>
        </w:drawing>
      </w:r>
      <w:r>
        <w:rPr>
          <w:rFonts w:asciiTheme="majorHAnsi" w:hAnsiTheme="majorHAnsi"/>
          <w:noProof/>
        </w:rPr>
        <w:drawing>
          <wp:anchor distT="0" distB="0" distL="114300" distR="114300" simplePos="0" relativeHeight="251661312" behindDoc="1" locked="0" layoutInCell="1" allowOverlap="1" wp14:anchorId="13E8CD27" wp14:editId="06B3A5FA">
            <wp:simplePos x="0" y="0"/>
            <wp:positionH relativeFrom="page">
              <wp:posOffset>1988820</wp:posOffset>
            </wp:positionH>
            <wp:positionV relativeFrom="paragraph">
              <wp:posOffset>-1813560</wp:posOffset>
            </wp:positionV>
            <wp:extent cx="6217920" cy="3496945"/>
            <wp:effectExtent l="0" t="0" r="0" b="8255"/>
            <wp:wrapNone/>
            <wp:docPr id="2098013742" name="Picture 11" descr="A colorful background with triang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79683" name="Picture 11" descr="A colorful background with triangles&#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17920" cy="3496945"/>
                    </a:xfrm>
                    <a:prstGeom prst="rect">
                      <a:avLst/>
                    </a:prstGeom>
                  </pic:spPr>
                </pic:pic>
              </a:graphicData>
            </a:graphic>
            <wp14:sizeRelH relativeFrom="page">
              <wp14:pctWidth>0</wp14:pctWidth>
            </wp14:sizeRelH>
            <wp14:sizeRelV relativeFrom="page">
              <wp14:pctHeight>0</wp14:pctHeight>
            </wp14:sizeRelV>
          </wp:anchor>
        </w:drawing>
      </w:r>
      <w:r w:rsidR="007E2476">
        <w:rPr>
          <w:rFonts w:asciiTheme="majorHAnsi" w:hAnsiTheme="majorHAnsi"/>
          <w:noProof/>
        </w:rPr>
        <w:drawing>
          <wp:anchor distT="0" distB="0" distL="114300" distR="114300" simplePos="0" relativeHeight="2" behindDoc="1" locked="0" layoutInCell="1" allowOverlap="1" wp14:anchorId="245DA949" wp14:editId="7E8CA5E3">
            <wp:simplePos x="0" y="0"/>
            <wp:positionH relativeFrom="page">
              <wp:posOffset>-45720</wp:posOffset>
            </wp:positionH>
            <wp:positionV relativeFrom="paragraph">
              <wp:posOffset>-2865120</wp:posOffset>
            </wp:positionV>
            <wp:extent cx="8091170" cy="4551045"/>
            <wp:effectExtent l="0" t="0" r="5080" b="1905"/>
            <wp:wrapNone/>
            <wp:docPr id="1130879683" name="Picture 11" descr="A colorful background with triang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79683" name="Picture 11" descr="A colorful background with triangles&#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8091170" cy="4551045"/>
                    </a:xfrm>
                    <a:prstGeom prst="rect">
                      <a:avLst/>
                    </a:prstGeom>
                  </pic:spPr>
                </pic:pic>
              </a:graphicData>
            </a:graphic>
            <wp14:sizeRelH relativeFrom="page">
              <wp14:pctWidth>0</wp14:pctWidth>
            </wp14:sizeRelH>
            <wp14:sizeRelV relativeFrom="page">
              <wp14:pctHeight>0</wp14:pctHeight>
            </wp14:sizeRelV>
          </wp:anchor>
        </w:drawing>
      </w:r>
      <w:r w:rsidR="009444D2" w:rsidRPr="007E2476">
        <w:rPr>
          <w:rFonts w:asciiTheme="majorHAnsi" w:hAnsiTheme="majorHAnsi"/>
          <w:color w:val="FFFFFF" w:themeColor="background1"/>
          <w:sz w:val="48"/>
          <w:szCs w:val="48"/>
        </w:rPr>
        <w:t>S</w:t>
      </w:r>
      <w:r w:rsidR="003810F4" w:rsidRPr="007E2476">
        <w:rPr>
          <w:rFonts w:asciiTheme="majorHAnsi" w:hAnsiTheme="majorHAnsi"/>
          <w:color w:val="FFFFFF" w:themeColor="background1"/>
          <w:sz w:val="48"/>
          <w:szCs w:val="48"/>
        </w:rPr>
        <w:t xml:space="preserve">kills for </w:t>
      </w:r>
      <w:r w:rsidR="009444D2" w:rsidRPr="007E2476">
        <w:rPr>
          <w:rFonts w:asciiTheme="majorHAnsi" w:hAnsiTheme="majorHAnsi"/>
          <w:color w:val="FFFFFF" w:themeColor="background1"/>
          <w:sz w:val="48"/>
          <w:szCs w:val="48"/>
        </w:rPr>
        <w:t>L</w:t>
      </w:r>
      <w:r w:rsidR="003810F4" w:rsidRPr="007E2476">
        <w:rPr>
          <w:rFonts w:asciiTheme="majorHAnsi" w:hAnsiTheme="majorHAnsi"/>
          <w:color w:val="FFFFFF" w:themeColor="background1"/>
          <w:sz w:val="48"/>
          <w:szCs w:val="48"/>
        </w:rPr>
        <w:t>earning</w:t>
      </w:r>
    </w:p>
    <w:p w14:paraId="5BAD71A8" w14:textId="77777777" w:rsidR="00154A7A" w:rsidRDefault="00154A7A" w:rsidP="00BA0C4C">
      <w:pPr>
        <w:rPr>
          <w:rFonts w:ascii="Aptos Display" w:hAnsi="Aptos Display"/>
          <w:b/>
          <w:bCs/>
          <w:color w:val="FF3399"/>
          <w:sz w:val="56"/>
          <w:szCs w:val="56"/>
        </w:rPr>
      </w:pPr>
      <w:bookmarkStart w:id="0" w:name="_Hlk178858078"/>
      <w:r>
        <w:rPr>
          <w:rFonts w:ascii="Aptos Display" w:hAnsi="Aptos Display"/>
          <w:b/>
          <w:bCs/>
          <w:color w:val="FF3399"/>
          <w:sz w:val="56"/>
          <w:szCs w:val="56"/>
        </w:rPr>
        <w:t>Thinking and Writing Critically</w:t>
      </w:r>
    </w:p>
    <w:p w14:paraId="0860A60A" w14:textId="43A55ADE" w:rsidR="00462E5D" w:rsidRPr="00C27371" w:rsidRDefault="00154A7A" w:rsidP="00BA0C4C">
      <w:pPr>
        <w:rPr>
          <w:rFonts w:ascii="Aptos Display" w:hAnsi="Aptos Display"/>
          <w:b/>
          <w:bCs/>
          <w:color w:val="FF3399"/>
          <w:sz w:val="56"/>
          <w:szCs w:val="56"/>
        </w:rPr>
      </w:pPr>
      <w:r>
        <w:rPr>
          <w:rFonts w:ascii="Aptos Display" w:hAnsi="Aptos Display"/>
          <w:b/>
          <w:bCs/>
          <w:color w:val="FF3399"/>
          <w:sz w:val="56"/>
          <w:szCs w:val="56"/>
        </w:rPr>
        <w:t>for Doctoral Students</w:t>
      </w:r>
    </w:p>
    <w:bookmarkEnd w:id="0"/>
    <w:p w14:paraId="5660A7BA" w14:textId="77777777" w:rsidR="004D4633" w:rsidRPr="00212A32" w:rsidRDefault="004D4633" w:rsidP="00BA0C4C">
      <w:pPr>
        <w:rPr>
          <w:rFonts w:ascii="Aptos Display" w:hAnsi="Aptos Display"/>
          <w:b/>
          <w:bCs/>
          <w:color w:val="FF3399"/>
          <w:sz w:val="52"/>
          <w:szCs w:val="52"/>
        </w:rPr>
      </w:pPr>
    </w:p>
    <w:p w14:paraId="7ECE7B7C" w14:textId="77777777" w:rsidR="00462E5D" w:rsidRPr="00BA0C4C" w:rsidRDefault="00462E5D" w:rsidP="00BA0C4C">
      <w:pPr>
        <w:rPr>
          <w:rFonts w:asciiTheme="majorHAnsi" w:hAnsiTheme="majorHAnsi"/>
          <w:b/>
          <w:sz w:val="28"/>
          <w:szCs w:val="28"/>
        </w:rPr>
      </w:pPr>
    </w:p>
    <w:p w14:paraId="3F88B595" w14:textId="77777777" w:rsidR="004D4633" w:rsidRDefault="004D4633" w:rsidP="00BA0C4C">
      <w:pPr>
        <w:rPr>
          <w:rFonts w:asciiTheme="majorHAnsi" w:hAnsiTheme="majorHAnsi"/>
          <w:sz w:val="22"/>
          <w:szCs w:val="22"/>
        </w:rPr>
      </w:pPr>
    </w:p>
    <w:p w14:paraId="6C8C9222" w14:textId="77777777" w:rsidR="00462E5D" w:rsidRPr="000C67BD" w:rsidRDefault="00462E5D" w:rsidP="00BA0C4C">
      <w:pPr>
        <w:rPr>
          <w:rFonts w:asciiTheme="majorHAnsi" w:hAnsiTheme="majorHAnsi"/>
          <w:sz w:val="32"/>
          <w:szCs w:val="32"/>
        </w:rPr>
      </w:pPr>
    </w:p>
    <w:p w14:paraId="5521C8D4" w14:textId="099D45FF" w:rsidR="00154A7A" w:rsidRPr="00461F17" w:rsidRDefault="00154A7A" w:rsidP="00461F17">
      <w:pPr>
        <w:rPr>
          <w:rFonts w:ascii="Aptos SemiBold" w:hAnsi="Aptos SemiBold"/>
          <w:bCs/>
          <w:color w:val="505D7C"/>
          <w:spacing w:val="-6"/>
          <w:sz w:val="28"/>
          <w:szCs w:val="28"/>
        </w:rPr>
      </w:pPr>
      <w:bookmarkStart w:id="1" w:name="_Hlk177561750"/>
      <w:r w:rsidRPr="00154A7A">
        <w:rPr>
          <w:rFonts w:asciiTheme="minorHAnsi" w:hAnsiTheme="minorHAnsi"/>
          <w:sz w:val="22"/>
          <w:szCs w:val="22"/>
        </w:rPr>
        <w:t>Being able to think and write critically about research, arguments and findings – both other people’s and your own – is one of the most important skills required in completing a doctorate. Being critical does not mean “criticising” in a negative way, but instead involves carefully reading and thinking about an argument or theory, and adding your own considered judgement and arguments about its strengths and weaknesses.</w:t>
      </w:r>
    </w:p>
    <w:p w14:paraId="0C224E93" w14:textId="77777777" w:rsidR="00154A7A" w:rsidRDefault="00154A7A" w:rsidP="00154A7A">
      <w:pPr>
        <w:spacing w:line="300" w:lineRule="exact"/>
        <w:rPr>
          <w:rFonts w:asciiTheme="minorHAnsi" w:hAnsiTheme="minorHAnsi"/>
          <w:b/>
          <w:sz w:val="22"/>
          <w:szCs w:val="22"/>
        </w:rPr>
      </w:pPr>
    </w:p>
    <w:p w14:paraId="2DEC4264" w14:textId="77777777" w:rsidR="00461F17" w:rsidRPr="00154A7A" w:rsidRDefault="00461F17" w:rsidP="00154A7A">
      <w:pPr>
        <w:spacing w:line="300" w:lineRule="exact"/>
        <w:rPr>
          <w:rFonts w:asciiTheme="minorHAnsi" w:hAnsiTheme="minorHAnsi"/>
          <w:b/>
          <w:sz w:val="22"/>
          <w:szCs w:val="22"/>
        </w:rPr>
      </w:pPr>
    </w:p>
    <w:p w14:paraId="1B2D23EA" w14:textId="0D636070" w:rsidR="00154A7A" w:rsidRDefault="00461F17" w:rsidP="00461F17">
      <w:pPr>
        <w:rPr>
          <w:rFonts w:ascii="Aptos SemiBold" w:hAnsi="Aptos SemiBold"/>
          <w:bCs/>
          <w:color w:val="505D7C"/>
          <w:spacing w:val="-6"/>
          <w:sz w:val="28"/>
          <w:szCs w:val="28"/>
        </w:rPr>
      </w:pPr>
      <w:r>
        <w:rPr>
          <w:rFonts w:ascii="Aptos SemiBold" w:hAnsi="Aptos SemiBold"/>
          <w:bCs/>
          <w:color w:val="505D7C"/>
          <w:spacing w:val="-6"/>
          <w:sz w:val="28"/>
          <w:szCs w:val="28"/>
        </w:rPr>
        <w:t>How to Read Critically</w:t>
      </w:r>
    </w:p>
    <w:p w14:paraId="57AFB690" w14:textId="77777777" w:rsidR="00461F17" w:rsidRPr="00154A7A" w:rsidRDefault="00461F17" w:rsidP="00461F17"/>
    <w:p w14:paraId="2DC77890" w14:textId="77777777" w:rsidR="00154A7A" w:rsidRDefault="00154A7A" w:rsidP="00154A7A">
      <w:pPr>
        <w:spacing w:line="300" w:lineRule="exact"/>
        <w:rPr>
          <w:rFonts w:asciiTheme="minorHAnsi" w:hAnsiTheme="minorHAnsi"/>
          <w:sz w:val="22"/>
          <w:szCs w:val="22"/>
        </w:rPr>
      </w:pPr>
      <w:r w:rsidRPr="00154A7A">
        <w:rPr>
          <w:rFonts w:asciiTheme="minorHAnsi" w:hAnsiTheme="minorHAnsi"/>
          <w:sz w:val="22"/>
          <w:szCs w:val="22"/>
        </w:rPr>
        <w:t>When first approaching a text or argument, you might find it helpful to consider the following:</w:t>
      </w:r>
    </w:p>
    <w:p w14:paraId="70DAF397" w14:textId="77777777" w:rsidR="00461F17" w:rsidRPr="00154A7A" w:rsidRDefault="00461F17" w:rsidP="00154A7A">
      <w:pPr>
        <w:spacing w:line="300" w:lineRule="exact"/>
        <w:rPr>
          <w:rFonts w:asciiTheme="minorHAnsi" w:hAnsiTheme="minorHAnsi"/>
          <w:sz w:val="22"/>
          <w:szCs w:val="22"/>
        </w:rPr>
      </w:pPr>
    </w:p>
    <w:p w14:paraId="2525AA7B" w14:textId="3667E889" w:rsidR="00461F17" w:rsidRPr="00154A7A" w:rsidRDefault="00154A7A" w:rsidP="00461F17">
      <w:pPr>
        <w:numPr>
          <w:ilvl w:val="0"/>
          <w:numId w:val="11"/>
        </w:numPr>
        <w:spacing w:line="300" w:lineRule="exact"/>
        <w:rPr>
          <w:rFonts w:asciiTheme="minorHAnsi" w:hAnsiTheme="minorHAnsi"/>
          <w:sz w:val="22"/>
          <w:szCs w:val="22"/>
        </w:rPr>
      </w:pPr>
      <w:r w:rsidRPr="00154A7A">
        <w:rPr>
          <w:rFonts w:asciiTheme="minorHAnsi" w:hAnsiTheme="minorHAnsi"/>
          <w:sz w:val="22"/>
          <w:szCs w:val="22"/>
        </w:rPr>
        <w:t>Who is saying this?</w:t>
      </w:r>
    </w:p>
    <w:p w14:paraId="4E68EB7F" w14:textId="77777777" w:rsidR="00154A7A" w:rsidRPr="00154A7A" w:rsidRDefault="00154A7A" w:rsidP="00154A7A">
      <w:pPr>
        <w:numPr>
          <w:ilvl w:val="0"/>
          <w:numId w:val="11"/>
        </w:numPr>
        <w:spacing w:line="300" w:lineRule="exact"/>
        <w:rPr>
          <w:rFonts w:asciiTheme="minorHAnsi" w:hAnsiTheme="minorHAnsi"/>
          <w:sz w:val="22"/>
          <w:szCs w:val="22"/>
        </w:rPr>
      </w:pPr>
      <w:r w:rsidRPr="00154A7A">
        <w:rPr>
          <w:rFonts w:asciiTheme="minorHAnsi" w:hAnsiTheme="minorHAnsi"/>
          <w:sz w:val="22"/>
          <w:szCs w:val="22"/>
        </w:rPr>
        <w:t>Why are they saying it?</w:t>
      </w:r>
    </w:p>
    <w:p w14:paraId="2A1F4D1E" w14:textId="77777777" w:rsidR="00154A7A" w:rsidRPr="00154A7A" w:rsidRDefault="00154A7A" w:rsidP="00154A7A">
      <w:pPr>
        <w:numPr>
          <w:ilvl w:val="0"/>
          <w:numId w:val="11"/>
        </w:numPr>
        <w:spacing w:line="300" w:lineRule="exact"/>
        <w:rPr>
          <w:rFonts w:asciiTheme="minorHAnsi" w:hAnsiTheme="minorHAnsi"/>
          <w:sz w:val="22"/>
          <w:szCs w:val="22"/>
        </w:rPr>
      </w:pPr>
      <w:r w:rsidRPr="00154A7A">
        <w:rPr>
          <w:rFonts w:asciiTheme="minorHAnsi" w:hAnsiTheme="minorHAnsi"/>
          <w:sz w:val="22"/>
          <w:szCs w:val="22"/>
        </w:rPr>
        <w:t>What is the basis on which they are saying it?</w:t>
      </w:r>
    </w:p>
    <w:p w14:paraId="0DDE338B" w14:textId="77777777" w:rsidR="00154A7A" w:rsidRPr="00154A7A" w:rsidRDefault="00154A7A" w:rsidP="00154A7A">
      <w:pPr>
        <w:numPr>
          <w:ilvl w:val="0"/>
          <w:numId w:val="11"/>
        </w:numPr>
        <w:spacing w:line="300" w:lineRule="exact"/>
        <w:rPr>
          <w:rFonts w:asciiTheme="minorHAnsi" w:hAnsiTheme="minorHAnsi"/>
          <w:sz w:val="22"/>
          <w:szCs w:val="22"/>
        </w:rPr>
      </w:pPr>
      <w:r w:rsidRPr="00154A7A">
        <w:rPr>
          <w:rFonts w:asciiTheme="minorHAnsi" w:hAnsiTheme="minorHAnsi"/>
          <w:sz w:val="22"/>
          <w:szCs w:val="22"/>
        </w:rPr>
        <w:t>Is this basis sound?</w:t>
      </w:r>
    </w:p>
    <w:p w14:paraId="206C2574" w14:textId="77777777" w:rsidR="00154A7A" w:rsidRPr="00154A7A" w:rsidRDefault="00154A7A" w:rsidP="00154A7A">
      <w:pPr>
        <w:numPr>
          <w:ilvl w:val="0"/>
          <w:numId w:val="11"/>
        </w:numPr>
        <w:spacing w:line="300" w:lineRule="exact"/>
        <w:rPr>
          <w:rFonts w:asciiTheme="minorHAnsi" w:hAnsiTheme="minorHAnsi"/>
          <w:sz w:val="22"/>
          <w:szCs w:val="22"/>
        </w:rPr>
      </w:pPr>
      <w:r w:rsidRPr="00154A7A">
        <w:rPr>
          <w:rFonts w:asciiTheme="minorHAnsi" w:hAnsiTheme="minorHAnsi"/>
          <w:sz w:val="22"/>
          <w:szCs w:val="22"/>
        </w:rPr>
        <w:t>What is the particular perspective from which the subject is approached?</w:t>
      </w:r>
    </w:p>
    <w:p w14:paraId="6FE59154" w14:textId="77777777" w:rsidR="00154A7A" w:rsidRPr="00154A7A" w:rsidRDefault="00154A7A" w:rsidP="00154A7A">
      <w:pPr>
        <w:numPr>
          <w:ilvl w:val="0"/>
          <w:numId w:val="11"/>
        </w:numPr>
        <w:spacing w:line="300" w:lineRule="exact"/>
        <w:rPr>
          <w:rFonts w:asciiTheme="minorHAnsi" w:hAnsiTheme="minorHAnsi"/>
          <w:sz w:val="22"/>
          <w:szCs w:val="22"/>
        </w:rPr>
      </w:pPr>
      <w:r w:rsidRPr="00154A7A">
        <w:rPr>
          <w:rFonts w:asciiTheme="minorHAnsi" w:hAnsiTheme="minorHAnsi"/>
          <w:sz w:val="22"/>
          <w:szCs w:val="22"/>
        </w:rPr>
        <w:t>What have others said about this work?</w:t>
      </w:r>
    </w:p>
    <w:p w14:paraId="55053A93" w14:textId="77777777" w:rsidR="00154A7A" w:rsidRPr="00154A7A" w:rsidRDefault="00154A7A" w:rsidP="00154A7A">
      <w:pPr>
        <w:numPr>
          <w:ilvl w:val="0"/>
          <w:numId w:val="11"/>
        </w:numPr>
        <w:spacing w:line="300" w:lineRule="exact"/>
        <w:rPr>
          <w:rFonts w:asciiTheme="minorHAnsi" w:hAnsiTheme="minorHAnsi"/>
          <w:sz w:val="22"/>
          <w:szCs w:val="22"/>
        </w:rPr>
      </w:pPr>
      <w:r w:rsidRPr="00154A7A">
        <w:rPr>
          <w:rFonts w:asciiTheme="minorHAnsi" w:hAnsiTheme="minorHAnsi"/>
          <w:sz w:val="22"/>
          <w:szCs w:val="22"/>
        </w:rPr>
        <w:t>How does what it says relate to your research question or problem? (Brewer, 2007, p. 138)</w:t>
      </w:r>
    </w:p>
    <w:p w14:paraId="44A50B5E" w14:textId="77777777" w:rsidR="00154A7A" w:rsidRPr="00154A7A" w:rsidRDefault="00154A7A" w:rsidP="00154A7A">
      <w:pPr>
        <w:spacing w:line="300" w:lineRule="exact"/>
        <w:rPr>
          <w:rFonts w:asciiTheme="minorHAnsi" w:hAnsiTheme="minorHAnsi"/>
          <w:sz w:val="22"/>
          <w:szCs w:val="22"/>
        </w:rPr>
      </w:pPr>
    </w:p>
    <w:p w14:paraId="0AB1F98E" w14:textId="77777777" w:rsidR="00154A7A" w:rsidRPr="00154A7A" w:rsidRDefault="00154A7A" w:rsidP="00154A7A">
      <w:pPr>
        <w:spacing w:line="300" w:lineRule="exact"/>
        <w:rPr>
          <w:rFonts w:asciiTheme="minorHAnsi" w:hAnsiTheme="minorHAnsi"/>
          <w:sz w:val="22"/>
          <w:szCs w:val="22"/>
        </w:rPr>
      </w:pPr>
      <w:r w:rsidRPr="00154A7A">
        <w:rPr>
          <w:rFonts w:asciiTheme="minorHAnsi" w:hAnsiTheme="minorHAnsi"/>
          <w:sz w:val="22"/>
          <w:szCs w:val="22"/>
        </w:rPr>
        <w:t>You then might like to consider the particular approaches, techniques, assumptions or definitions used in more detail:</w:t>
      </w:r>
    </w:p>
    <w:p w14:paraId="68BF7F58" w14:textId="77777777" w:rsidR="00154A7A" w:rsidRPr="00154A7A" w:rsidRDefault="00154A7A" w:rsidP="00154A7A">
      <w:pPr>
        <w:spacing w:line="300" w:lineRule="exact"/>
        <w:rPr>
          <w:rFonts w:asciiTheme="minorHAnsi" w:hAnsiTheme="minorHAnsi"/>
          <w:sz w:val="22"/>
          <w:szCs w:val="22"/>
        </w:rPr>
      </w:pPr>
    </w:p>
    <w:p w14:paraId="15854D1B" w14:textId="77777777" w:rsidR="00154A7A" w:rsidRDefault="00154A7A" w:rsidP="00154A7A">
      <w:pPr>
        <w:numPr>
          <w:ilvl w:val="0"/>
          <w:numId w:val="12"/>
        </w:numPr>
        <w:spacing w:line="300" w:lineRule="exact"/>
        <w:rPr>
          <w:rFonts w:asciiTheme="minorHAnsi" w:hAnsiTheme="minorHAnsi"/>
          <w:sz w:val="22"/>
          <w:szCs w:val="22"/>
        </w:rPr>
      </w:pPr>
      <w:r w:rsidRPr="00154A7A">
        <w:rPr>
          <w:rFonts w:asciiTheme="minorHAnsi" w:hAnsiTheme="minorHAnsi"/>
          <w:sz w:val="22"/>
          <w:szCs w:val="22"/>
        </w:rPr>
        <w:t>Key terms: how do the authors define any terms or ideas they use that are central to their argument? Are they explicit in their explanations, and do you agree with their definitions?</w:t>
      </w:r>
    </w:p>
    <w:p w14:paraId="4E7B81AD" w14:textId="77777777" w:rsidR="00461F17" w:rsidRPr="00154A7A" w:rsidRDefault="00461F17" w:rsidP="00461F17">
      <w:pPr>
        <w:spacing w:line="300" w:lineRule="exact"/>
        <w:ind w:left="360"/>
        <w:rPr>
          <w:rFonts w:asciiTheme="minorHAnsi" w:hAnsiTheme="minorHAnsi"/>
          <w:sz w:val="22"/>
          <w:szCs w:val="22"/>
        </w:rPr>
      </w:pPr>
    </w:p>
    <w:p w14:paraId="35EBBB22" w14:textId="77777777" w:rsidR="00154A7A" w:rsidRDefault="00154A7A" w:rsidP="00154A7A">
      <w:pPr>
        <w:numPr>
          <w:ilvl w:val="0"/>
          <w:numId w:val="12"/>
        </w:numPr>
        <w:spacing w:line="300" w:lineRule="exact"/>
        <w:rPr>
          <w:rFonts w:asciiTheme="minorHAnsi" w:hAnsiTheme="minorHAnsi"/>
          <w:sz w:val="22"/>
          <w:szCs w:val="22"/>
        </w:rPr>
      </w:pPr>
      <w:r w:rsidRPr="00154A7A">
        <w:rPr>
          <w:rFonts w:asciiTheme="minorHAnsi" w:hAnsiTheme="minorHAnsi"/>
          <w:sz w:val="22"/>
          <w:szCs w:val="22"/>
        </w:rPr>
        <w:t>Techniques or methods: can you critique their methods or approaches to the research? How do they justify the choices they have made? Can you identify an alternative approach which may have been more appropriate?</w:t>
      </w:r>
    </w:p>
    <w:p w14:paraId="44E87794" w14:textId="77777777" w:rsidR="00461F17" w:rsidRPr="00154A7A" w:rsidRDefault="00461F17" w:rsidP="00461F17">
      <w:pPr>
        <w:spacing w:line="300" w:lineRule="exact"/>
        <w:rPr>
          <w:rFonts w:asciiTheme="minorHAnsi" w:hAnsiTheme="minorHAnsi"/>
          <w:sz w:val="22"/>
          <w:szCs w:val="22"/>
        </w:rPr>
      </w:pPr>
    </w:p>
    <w:p w14:paraId="2F76D547" w14:textId="77777777" w:rsidR="00154A7A" w:rsidRPr="00154A7A" w:rsidRDefault="00154A7A" w:rsidP="00154A7A">
      <w:pPr>
        <w:numPr>
          <w:ilvl w:val="0"/>
          <w:numId w:val="12"/>
        </w:numPr>
        <w:spacing w:line="300" w:lineRule="exact"/>
        <w:rPr>
          <w:rFonts w:asciiTheme="minorHAnsi" w:hAnsiTheme="minorHAnsi"/>
          <w:sz w:val="22"/>
          <w:szCs w:val="22"/>
        </w:rPr>
      </w:pPr>
      <w:r w:rsidRPr="00154A7A">
        <w:rPr>
          <w:rFonts w:asciiTheme="minorHAnsi" w:hAnsiTheme="minorHAnsi"/>
          <w:sz w:val="22"/>
          <w:szCs w:val="22"/>
        </w:rPr>
        <w:t>Argument: do you agree with the arguments or points made? How well is the overall argument structured? Do the authors make assumptions or connections which seem tenuous or questionable?</w:t>
      </w:r>
    </w:p>
    <w:p w14:paraId="7CE0DB08" w14:textId="77777777" w:rsidR="00154A7A" w:rsidRPr="00154A7A" w:rsidRDefault="00154A7A" w:rsidP="00154A7A">
      <w:pPr>
        <w:spacing w:line="300" w:lineRule="exact"/>
        <w:rPr>
          <w:rFonts w:asciiTheme="minorHAnsi" w:hAnsiTheme="minorHAnsi"/>
          <w:b/>
          <w:sz w:val="22"/>
          <w:szCs w:val="22"/>
        </w:rPr>
      </w:pPr>
    </w:p>
    <w:p w14:paraId="0883DCB5" w14:textId="77777777" w:rsidR="00461F17" w:rsidRDefault="00461F17" w:rsidP="00461F17"/>
    <w:p w14:paraId="593FC4BB" w14:textId="10AAEE47" w:rsidR="00154A7A" w:rsidRDefault="00461F17" w:rsidP="00461F17">
      <w:pPr>
        <w:rPr>
          <w:rFonts w:ascii="Aptos SemiBold" w:hAnsi="Aptos SemiBold"/>
          <w:bCs/>
          <w:color w:val="505D7C"/>
          <w:spacing w:val="-6"/>
          <w:sz w:val="28"/>
          <w:szCs w:val="28"/>
        </w:rPr>
      </w:pPr>
      <w:r>
        <w:rPr>
          <w:rFonts w:ascii="Aptos SemiBold" w:hAnsi="Aptos SemiBold"/>
          <w:bCs/>
          <w:color w:val="505D7C"/>
          <w:spacing w:val="-6"/>
          <w:sz w:val="28"/>
          <w:szCs w:val="28"/>
        </w:rPr>
        <w:lastRenderedPageBreak/>
        <w:t>Writing Critically and Indicating Your Own Position</w:t>
      </w:r>
    </w:p>
    <w:p w14:paraId="1000DE88" w14:textId="77777777" w:rsidR="00461F17" w:rsidRPr="00154A7A" w:rsidRDefault="00461F17" w:rsidP="00461F17"/>
    <w:p w14:paraId="7E6B1977" w14:textId="77777777" w:rsidR="00154A7A" w:rsidRPr="00154A7A" w:rsidRDefault="00154A7A" w:rsidP="00154A7A">
      <w:pPr>
        <w:spacing w:line="300" w:lineRule="exact"/>
        <w:rPr>
          <w:rFonts w:asciiTheme="minorHAnsi" w:hAnsiTheme="minorHAnsi"/>
          <w:sz w:val="22"/>
          <w:szCs w:val="22"/>
        </w:rPr>
      </w:pPr>
      <w:r w:rsidRPr="00154A7A">
        <w:rPr>
          <w:rFonts w:asciiTheme="minorHAnsi" w:hAnsiTheme="minorHAnsi"/>
          <w:sz w:val="22"/>
          <w:szCs w:val="22"/>
        </w:rPr>
        <w:t>It is important that you don’t just describe other research, but that you critically evaluate it as part of your discussion. This will also help to make your own voice or perspective “heard”, as this can sometimes get lost when you are talking about other people’s findings or arguments. To do this, consider using evaluative expressions which will convey your viewpoint.</w:t>
      </w:r>
    </w:p>
    <w:p w14:paraId="6DBCDAC5" w14:textId="77777777" w:rsidR="00154A7A" w:rsidRDefault="00154A7A" w:rsidP="00154A7A">
      <w:pPr>
        <w:spacing w:line="300" w:lineRule="exact"/>
        <w:rPr>
          <w:rFonts w:asciiTheme="minorHAnsi" w:hAnsiTheme="minorHAnsi"/>
          <w:sz w:val="22"/>
          <w:szCs w:val="22"/>
        </w:rPr>
      </w:pPr>
      <w:r w:rsidRPr="00154A7A">
        <w:rPr>
          <w:rFonts w:asciiTheme="minorHAnsi" w:hAnsiTheme="minorHAnsi"/>
          <w:sz w:val="22"/>
          <w:szCs w:val="22"/>
        </w:rPr>
        <w:t>The research…</w:t>
      </w:r>
    </w:p>
    <w:p w14:paraId="3412F50B" w14:textId="77777777" w:rsidR="00461F17" w:rsidRPr="00154A7A" w:rsidRDefault="00461F17" w:rsidP="00154A7A">
      <w:pPr>
        <w:spacing w:line="300" w:lineRule="exact"/>
        <w:rPr>
          <w:rFonts w:asciiTheme="minorHAnsi" w:hAnsiTheme="minorHAnsi"/>
          <w:sz w:val="22"/>
          <w:szCs w:val="22"/>
        </w:rPr>
      </w:pPr>
    </w:p>
    <w:p w14:paraId="0121B12E" w14:textId="77777777" w:rsidR="00154A7A" w:rsidRPr="00461F17" w:rsidRDefault="00154A7A" w:rsidP="00461F17">
      <w:pPr>
        <w:pStyle w:val="ListParagraph"/>
        <w:numPr>
          <w:ilvl w:val="0"/>
          <w:numId w:val="15"/>
        </w:numPr>
        <w:spacing w:line="300" w:lineRule="exact"/>
        <w:rPr>
          <w:rFonts w:asciiTheme="minorHAnsi" w:hAnsiTheme="minorHAnsi"/>
          <w:sz w:val="22"/>
          <w:szCs w:val="22"/>
        </w:rPr>
      </w:pPr>
      <w:r w:rsidRPr="00461F17">
        <w:rPr>
          <w:rFonts w:asciiTheme="minorHAnsi" w:hAnsiTheme="minorHAnsi"/>
          <w:sz w:val="22"/>
          <w:szCs w:val="22"/>
        </w:rPr>
        <w:t>… neglected to consider</w:t>
      </w:r>
    </w:p>
    <w:p w14:paraId="0496DDB3" w14:textId="77777777" w:rsidR="00154A7A" w:rsidRPr="00461F17" w:rsidRDefault="00154A7A" w:rsidP="00461F17">
      <w:pPr>
        <w:pStyle w:val="ListParagraph"/>
        <w:numPr>
          <w:ilvl w:val="0"/>
          <w:numId w:val="15"/>
        </w:numPr>
        <w:spacing w:line="300" w:lineRule="exact"/>
        <w:rPr>
          <w:rFonts w:asciiTheme="minorHAnsi" w:hAnsiTheme="minorHAnsi"/>
          <w:sz w:val="22"/>
          <w:szCs w:val="22"/>
        </w:rPr>
      </w:pPr>
      <w:r w:rsidRPr="00461F17">
        <w:rPr>
          <w:rFonts w:asciiTheme="minorHAnsi" w:hAnsiTheme="minorHAnsi"/>
          <w:sz w:val="22"/>
          <w:szCs w:val="22"/>
        </w:rPr>
        <w:t>… disregarded</w:t>
      </w:r>
    </w:p>
    <w:p w14:paraId="2AC3C10B" w14:textId="77777777" w:rsidR="00154A7A" w:rsidRPr="00461F17" w:rsidRDefault="00154A7A" w:rsidP="00461F17">
      <w:pPr>
        <w:pStyle w:val="ListParagraph"/>
        <w:numPr>
          <w:ilvl w:val="0"/>
          <w:numId w:val="15"/>
        </w:numPr>
        <w:spacing w:line="300" w:lineRule="exact"/>
        <w:rPr>
          <w:rFonts w:asciiTheme="minorHAnsi" w:hAnsiTheme="minorHAnsi"/>
          <w:sz w:val="22"/>
          <w:szCs w:val="22"/>
        </w:rPr>
      </w:pPr>
      <w:r w:rsidRPr="00461F17">
        <w:rPr>
          <w:rFonts w:asciiTheme="minorHAnsi" w:hAnsiTheme="minorHAnsi"/>
          <w:sz w:val="22"/>
          <w:szCs w:val="22"/>
        </w:rPr>
        <w:t>… overlooked</w:t>
      </w:r>
    </w:p>
    <w:p w14:paraId="32D19DFE" w14:textId="77777777" w:rsidR="00154A7A" w:rsidRPr="00461F17" w:rsidRDefault="00154A7A" w:rsidP="00461F17">
      <w:pPr>
        <w:pStyle w:val="ListParagraph"/>
        <w:numPr>
          <w:ilvl w:val="0"/>
          <w:numId w:val="15"/>
        </w:numPr>
        <w:spacing w:line="300" w:lineRule="exact"/>
        <w:rPr>
          <w:rFonts w:asciiTheme="minorHAnsi" w:hAnsiTheme="minorHAnsi"/>
          <w:sz w:val="22"/>
          <w:szCs w:val="22"/>
        </w:rPr>
      </w:pPr>
      <w:r w:rsidRPr="00461F17">
        <w:rPr>
          <w:rFonts w:asciiTheme="minorHAnsi" w:hAnsiTheme="minorHAnsi"/>
          <w:sz w:val="22"/>
          <w:szCs w:val="22"/>
        </w:rPr>
        <w:t>… has taken no account of</w:t>
      </w:r>
    </w:p>
    <w:p w14:paraId="2EA6EF68" w14:textId="77777777" w:rsidR="00154A7A" w:rsidRPr="00461F17" w:rsidRDefault="00154A7A" w:rsidP="00461F17">
      <w:pPr>
        <w:pStyle w:val="ListParagraph"/>
        <w:numPr>
          <w:ilvl w:val="0"/>
          <w:numId w:val="15"/>
        </w:numPr>
        <w:spacing w:line="300" w:lineRule="exact"/>
        <w:rPr>
          <w:rFonts w:asciiTheme="minorHAnsi" w:hAnsiTheme="minorHAnsi"/>
          <w:sz w:val="22"/>
          <w:szCs w:val="22"/>
        </w:rPr>
      </w:pPr>
      <w:r w:rsidRPr="00461F17">
        <w:rPr>
          <w:rFonts w:asciiTheme="minorHAnsi" w:hAnsiTheme="minorHAnsi"/>
          <w:sz w:val="22"/>
          <w:szCs w:val="22"/>
        </w:rPr>
        <w:t>… has been limited to</w:t>
      </w:r>
    </w:p>
    <w:p w14:paraId="553B279C" w14:textId="77777777" w:rsidR="00154A7A" w:rsidRPr="00461F17" w:rsidRDefault="00154A7A" w:rsidP="00461F17">
      <w:pPr>
        <w:pStyle w:val="ListParagraph"/>
        <w:numPr>
          <w:ilvl w:val="0"/>
          <w:numId w:val="15"/>
        </w:numPr>
        <w:spacing w:line="300" w:lineRule="exact"/>
        <w:rPr>
          <w:rFonts w:asciiTheme="minorHAnsi" w:hAnsiTheme="minorHAnsi"/>
          <w:sz w:val="22"/>
          <w:szCs w:val="22"/>
        </w:rPr>
      </w:pPr>
      <w:r w:rsidRPr="00461F17">
        <w:rPr>
          <w:rFonts w:asciiTheme="minorHAnsi" w:hAnsiTheme="minorHAnsi"/>
          <w:sz w:val="22"/>
          <w:szCs w:val="22"/>
        </w:rPr>
        <w:t>… overestimated</w:t>
      </w:r>
    </w:p>
    <w:p w14:paraId="4305C3CD" w14:textId="77777777" w:rsidR="00461F17" w:rsidRPr="00154A7A" w:rsidRDefault="00461F17" w:rsidP="00461F17">
      <w:pPr>
        <w:spacing w:line="300" w:lineRule="exact"/>
        <w:ind w:left="360"/>
        <w:rPr>
          <w:rFonts w:asciiTheme="minorHAnsi" w:hAnsiTheme="minorHAnsi"/>
          <w:sz w:val="22"/>
          <w:szCs w:val="22"/>
        </w:rPr>
      </w:pPr>
    </w:p>
    <w:p w14:paraId="596B5E0E" w14:textId="77777777" w:rsidR="00154A7A" w:rsidRPr="00154A7A" w:rsidRDefault="00154A7A" w:rsidP="00154A7A">
      <w:pPr>
        <w:spacing w:line="300" w:lineRule="exact"/>
        <w:rPr>
          <w:rFonts w:asciiTheme="minorHAnsi" w:hAnsiTheme="minorHAnsi"/>
          <w:sz w:val="22"/>
          <w:szCs w:val="22"/>
        </w:rPr>
      </w:pPr>
      <w:r w:rsidRPr="00154A7A">
        <w:rPr>
          <w:rFonts w:asciiTheme="minorHAnsi" w:hAnsiTheme="minorHAnsi"/>
          <w:sz w:val="22"/>
          <w:szCs w:val="22"/>
        </w:rPr>
        <w:t>It can be helpful to look out for phrases like this in other articles or texts that you read – pay close attention to how others write critically about academic research (Monash University, 2009).</w:t>
      </w:r>
    </w:p>
    <w:p w14:paraId="07042119" w14:textId="77777777" w:rsidR="00154A7A" w:rsidRDefault="00154A7A" w:rsidP="00154A7A">
      <w:pPr>
        <w:spacing w:line="300" w:lineRule="exact"/>
        <w:rPr>
          <w:rFonts w:asciiTheme="minorHAnsi" w:hAnsiTheme="minorHAnsi"/>
          <w:sz w:val="22"/>
          <w:szCs w:val="22"/>
        </w:rPr>
      </w:pPr>
    </w:p>
    <w:p w14:paraId="0F1BE5CE" w14:textId="77777777" w:rsidR="00461F17" w:rsidRPr="00154A7A" w:rsidRDefault="00461F17" w:rsidP="00154A7A">
      <w:pPr>
        <w:spacing w:line="300" w:lineRule="exact"/>
        <w:rPr>
          <w:rFonts w:asciiTheme="minorHAnsi" w:hAnsiTheme="minorHAnsi"/>
          <w:sz w:val="22"/>
          <w:szCs w:val="22"/>
        </w:rPr>
      </w:pPr>
    </w:p>
    <w:p w14:paraId="44765FAC" w14:textId="14922820" w:rsidR="00154A7A" w:rsidRDefault="00461F17" w:rsidP="00461F17">
      <w:pPr>
        <w:rPr>
          <w:rFonts w:ascii="Aptos SemiBold" w:hAnsi="Aptos SemiBold"/>
          <w:bCs/>
          <w:color w:val="505D7C"/>
          <w:spacing w:val="-6"/>
          <w:sz w:val="28"/>
          <w:szCs w:val="28"/>
        </w:rPr>
      </w:pPr>
      <w:r>
        <w:rPr>
          <w:rFonts w:ascii="Aptos SemiBold" w:hAnsi="Aptos SemiBold"/>
          <w:bCs/>
          <w:color w:val="505D7C"/>
          <w:spacing w:val="-6"/>
          <w:sz w:val="28"/>
          <w:szCs w:val="28"/>
        </w:rPr>
        <w:t>Acknowledging Other Viewpoints</w:t>
      </w:r>
    </w:p>
    <w:p w14:paraId="70CE53C2" w14:textId="77777777" w:rsidR="00461F17" w:rsidRPr="00154A7A" w:rsidRDefault="00461F17" w:rsidP="00461F17"/>
    <w:p w14:paraId="0C412E0B" w14:textId="77777777" w:rsidR="00154A7A" w:rsidRPr="00154A7A" w:rsidRDefault="00154A7A" w:rsidP="00154A7A">
      <w:pPr>
        <w:spacing w:line="300" w:lineRule="exact"/>
        <w:rPr>
          <w:rFonts w:asciiTheme="minorHAnsi" w:hAnsiTheme="minorHAnsi"/>
          <w:sz w:val="22"/>
          <w:szCs w:val="22"/>
        </w:rPr>
      </w:pPr>
      <w:r w:rsidRPr="00154A7A">
        <w:rPr>
          <w:rFonts w:asciiTheme="minorHAnsi" w:hAnsiTheme="minorHAnsi"/>
          <w:sz w:val="22"/>
          <w:szCs w:val="22"/>
        </w:rPr>
        <w:t>You also need to show that you have considered multiple perspectives – both when critiquing the findings of others and your own research. Rather than weakening your argument or discussion, this will demonstrate that you are able to acknowledge and understand alternative viewpoints, and it will also enable your discussion to become more sophisticated. Furthermore, it will prevent you from giving the impression that you think an argument is “right” or “true”. Consider the following examples:</w:t>
      </w:r>
    </w:p>
    <w:p w14:paraId="3B900655" w14:textId="77777777" w:rsidR="00154A7A" w:rsidRPr="00154A7A" w:rsidRDefault="00154A7A" w:rsidP="00154A7A">
      <w:pPr>
        <w:spacing w:line="300" w:lineRule="exact"/>
        <w:rPr>
          <w:rFonts w:asciiTheme="minorHAnsi" w:hAnsiTheme="minorHAnsi"/>
          <w:sz w:val="22"/>
          <w:szCs w:val="22"/>
        </w:rPr>
      </w:pPr>
    </w:p>
    <w:p w14:paraId="1F4FB669" w14:textId="77777777" w:rsidR="00154A7A" w:rsidRPr="00154A7A" w:rsidRDefault="00154A7A" w:rsidP="00154A7A">
      <w:pPr>
        <w:spacing w:line="300" w:lineRule="exact"/>
        <w:rPr>
          <w:rFonts w:asciiTheme="minorHAnsi" w:hAnsiTheme="minorHAnsi"/>
          <w:sz w:val="22"/>
          <w:szCs w:val="22"/>
        </w:rPr>
      </w:pPr>
      <w:r w:rsidRPr="00154A7A">
        <w:rPr>
          <w:rFonts w:asciiTheme="minorHAnsi" w:hAnsiTheme="minorHAnsi"/>
          <w:sz w:val="22"/>
          <w:szCs w:val="22"/>
        </w:rPr>
        <w:t>‘</w:t>
      </w:r>
      <w:r w:rsidRPr="00154A7A">
        <w:rPr>
          <w:rFonts w:asciiTheme="minorHAnsi" w:hAnsiTheme="minorHAnsi"/>
          <w:i/>
          <w:sz w:val="22"/>
          <w:szCs w:val="22"/>
        </w:rPr>
        <w:t>84 per cent of teachers in the sample considered that there were insufficient sanctions in place to deter indiscipline in the classroom. This proves that most teachers find it very difficult to control their classes</w:t>
      </w:r>
      <w:r w:rsidRPr="00154A7A">
        <w:rPr>
          <w:rFonts w:asciiTheme="minorHAnsi" w:hAnsiTheme="minorHAnsi"/>
          <w:sz w:val="22"/>
          <w:szCs w:val="22"/>
        </w:rPr>
        <w:t>.’</w:t>
      </w:r>
    </w:p>
    <w:p w14:paraId="50159137" w14:textId="77777777" w:rsidR="00154A7A" w:rsidRPr="00154A7A" w:rsidRDefault="00154A7A" w:rsidP="00154A7A">
      <w:pPr>
        <w:spacing w:line="300" w:lineRule="exact"/>
        <w:rPr>
          <w:rFonts w:asciiTheme="minorHAnsi" w:hAnsiTheme="minorHAnsi"/>
          <w:sz w:val="22"/>
          <w:szCs w:val="22"/>
        </w:rPr>
      </w:pPr>
    </w:p>
    <w:p w14:paraId="6670D839" w14:textId="77777777" w:rsidR="00154A7A" w:rsidRPr="00154A7A" w:rsidRDefault="00154A7A" w:rsidP="00154A7A">
      <w:pPr>
        <w:spacing w:line="300" w:lineRule="exact"/>
        <w:rPr>
          <w:rFonts w:asciiTheme="minorHAnsi" w:hAnsiTheme="minorHAnsi"/>
          <w:sz w:val="22"/>
          <w:szCs w:val="22"/>
        </w:rPr>
      </w:pPr>
      <w:r w:rsidRPr="00154A7A">
        <w:rPr>
          <w:rFonts w:asciiTheme="minorHAnsi" w:hAnsiTheme="minorHAnsi"/>
          <w:sz w:val="22"/>
          <w:szCs w:val="22"/>
        </w:rPr>
        <w:t>‘</w:t>
      </w:r>
      <w:r w:rsidRPr="00154A7A">
        <w:rPr>
          <w:rFonts w:asciiTheme="minorHAnsi" w:hAnsiTheme="minorHAnsi"/>
          <w:i/>
          <w:sz w:val="22"/>
          <w:szCs w:val="22"/>
        </w:rPr>
        <w:t>84 per cent of teachers in the sample considered that there were insufficient sanctions in place to deter indiscipline in the classroom. However, this would appear to be a far from simple issue, as preliminary interviews suggest that teachers have a diversity of views on the nature of appropriate sanctions</w:t>
      </w:r>
      <w:r w:rsidRPr="00154A7A">
        <w:rPr>
          <w:rFonts w:asciiTheme="minorHAnsi" w:hAnsiTheme="minorHAnsi"/>
          <w:sz w:val="22"/>
          <w:szCs w:val="22"/>
        </w:rPr>
        <w:t>.’</w:t>
      </w:r>
    </w:p>
    <w:p w14:paraId="1223FC78" w14:textId="77777777" w:rsidR="00154A7A" w:rsidRPr="00154A7A" w:rsidRDefault="00154A7A" w:rsidP="00154A7A">
      <w:pPr>
        <w:spacing w:line="300" w:lineRule="exact"/>
        <w:rPr>
          <w:rFonts w:asciiTheme="minorHAnsi" w:hAnsiTheme="minorHAnsi"/>
          <w:sz w:val="22"/>
          <w:szCs w:val="22"/>
        </w:rPr>
      </w:pPr>
    </w:p>
    <w:p w14:paraId="09994171" w14:textId="77777777" w:rsidR="00154A7A" w:rsidRPr="00154A7A" w:rsidRDefault="00154A7A" w:rsidP="00154A7A">
      <w:pPr>
        <w:spacing w:line="300" w:lineRule="exact"/>
        <w:rPr>
          <w:rFonts w:asciiTheme="minorHAnsi" w:hAnsiTheme="minorHAnsi"/>
          <w:sz w:val="22"/>
          <w:szCs w:val="22"/>
        </w:rPr>
      </w:pPr>
      <w:r w:rsidRPr="00154A7A">
        <w:rPr>
          <w:rFonts w:asciiTheme="minorHAnsi" w:hAnsiTheme="minorHAnsi"/>
          <w:sz w:val="22"/>
          <w:szCs w:val="22"/>
        </w:rPr>
        <w:t>The second example still conveys the findings, but also considers that defining a sufficient ‘sanction’ might be problematic, as well as teasing out some more subtle problems with the research.</w:t>
      </w:r>
    </w:p>
    <w:p w14:paraId="57704838" w14:textId="77777777" w:rsidR="00154A7A" w:rsidRPr="00154A7A" w:rsidRDefault="00154A7A" w:rsidP="00154A7A">
      <w:pPr>
        <w:spacing w:line="300" w:lineRule="exact"/>
        <w:rPr>
          <w:rFonts w:asciiTheme="minorHAnsi" w:hAnsiTheme="minorHAnsi"/>
          <w:sz w:val="22"/>
          <w:szCs w:val="22"/>
        </w:rPr>
      </w:pPr>
    </w:p>
    <w:p w14:paraId="098F60B7" w14:textId="66AA848D" w:rsidR="00154A7A" w:rsidRDefault="00461F17" w:rsidP="00461F17">
      <w:pPr>
        <w:rPr>
          <w:rFonts w:ascii="Aptos SemiBold" w:hAnsi="Aptos SemiBold"/>
          <w:bCs/>
          <w:color w:val="505D7C"/>
          <w:spacing w:val="-6"/>
          <w:sz w:val="28"/>
          <w:szCs w:val="28"/>
        </w:rPr>
      </w:pPr>
      <w:r>
        <w:rPr>
          <w:rFonts w:ascii="Aptos SemiBold" w:hAnsi="Aptos SemiBold"/>
          <w:bCs/>
          <w:color w:val="505D7C"/>
          <w:spacing w:val="-6"/>
          <w:sz w:val="28"/>
          <w:szCs w:val="28"/>
        </w:rPr>
        <w:lastRenderedPageBreak/>
        <w:t>Writing Critically About Your Own Research</w:t>
      </w:r>
    </w:p>
    <w:p w14:paraId="7F2131E9" w14:textId="77777777" w:rsidR="00461F17" w:rsidRPr="00154A7A" w:rsidRDefault="00461F17" w:rsidP="00461F17"/>
    <w:p w14:paraId="5C7E142F" w14:textId="77777777" w:rsidR="00154A7A" w:rsidRDefault="00154A7A" w:rsidP="00154A7A">
      <w:pPr>
        <w:spacing w:line="300" w:lineRule="exact"/>
        <w:rPr>
          <w:rFonts w:asciiTheme="minorHAnsi" w:hAnsiTheme="minorHAnsi"/>
          <w:sz w:val="22"/>
          <w:szCs w:val="22"/>
        </w:rPr>
      </w:pPr>
      <w:r w:rsidRPr="00154A7A">
        <w:rPr>
          <w:rFonts w:asciiTheme="minorHAnsi" w:hAnsiTheme="minorHAnsi"/>
          <w:sz w:val="22"/>
          <w:szCs w:val="22"/>
        </w:rPr>
        <w:t>It is importantly that you critically evaluate your own argument and to write realistically about your findings. Where you discuss this in your thesis will depend on writing conventions for your subject area, but you will almost certainly want to address limitations of your research in your conclusion and anticipate any questions that might arise in your viva. You could use the following examples as ways in to thinking and writing about this:</w:t>
      </w:r>
    </w:p>
    <w:p w14:paraId="7720ED83" w14:textId="77777777" w:rsidR="00461F17" w:rsidRPr="00154A7A" w:rsidRDefault="00461F17" w:rsidP="00154A7A">
      <w:pPr>
        <w:spacing w:line="300" w:lineRule="exact"/>
        <w:rPr>
          <w:rFonts w:asciiTheme="minorHAnsi" w:hAnsiTheme="minorHAnsi"/>
          <w:sz w:val="22"/>
          <w:szCs w:val="22"/>
        </w:rPr>
      </w:pPr>
    </w:p>
    <w:p w14:paraId="26D1986B" w14:textId="62C05C7A" w:rsidR="00461F17" w:rsidRPr="00154A7A" w:rsidRDefault="00154A7A" w:rsidP="00461F17">
      <w:pPr>
        <w:numPr>
          <w:ilvl w:val="0"/>
          <w:numId w:val="16"/>
        </w:numPr>
        <w:spacing w:line="300" w:lineRule="exact"/>
        <w:rPr>
          <w:rFonts w:asciiTheme="minorHAnsi" w:hAnsiTheme="minorHAnsi"/>
          <w:sz w:val="22"/>
          <w:szCs w:val="22"/>
        </w:rPr>
      </w:pPr>
      <w:r w:rsidRPr="00154A7A">
        <w:rPr>
          <w:rFonts w:asciiTheme="minorHAnsi" w:hAnsiTheme="minorHAnsi"/>
          <w:sz w:val="22"/>
          <w:szCs w:val="22"/>
        </w:rPr>
        <w:t>The findings of the research are restricted to …</w:t>
      </w:r>
    </w:p>
    <w:p w14:paraId="09C913B8" w14:textId="77777777" w:rsidR="00154A7A" w:rsidRPr="00154A7A" w:rsidRDefault="00154A7A" w:rsidP="00461F17">
      <w:pPr>
        <w:numPr>
          <w:ilvl w:val="0"/>
          <w:numId w:val="16"/>
        </w:numPr>
        <w:spacing w:line="300" w:lineRule="exact"/>
        <w:rPr>
          <w:rFonts w:asciiTheme="minorHAnsi" w:hAnsiTheme="minorHAnsi"/>
          <w:sz w:val="22"/>
          <w:szCs w:val="22"/>
        </w:rPr>
      </w:pPr>
      <w:r w:rsidRPr="00154A7A">
        <w:rPr>
          <w:rFonts w:asciiTheme="minorHAnsi" w:hAnsiTheme="minorHAnsi"/>
          <w:sz w:val="22"/>
          <w:szCs w:val="22"/>
        </w:rPr>
        <w:t>This analysis has concentrated/focused on …</w:t>
      </w:r>
    </w:p>
    <w:p w14:paraId="02063A36" w14:textId="77777777" w:rsidR="00154A7A" w:rsidRPr="00154A7A" w:rsidRDefault="00154A7A" w:rsidP="00461F17">
      <w:pPr>
        <w:numPr>
          <w:ilvl w:val="0"/>
          <w:numId w:val="16"/>
        </w:numPr>
        <w:spacing w:line="300" w:lineRule="exact"/>
        <w:rPr>
          <w:rFonts w:asciiTheme="minorHAnsi" w:hAnsiTheme="minorHAnsi"/>
          <w:sz w:val="22"/>
          <w:szCs w:val="22"/>
        </w:rPr>
      </w:pPr>
      <w:r w:rsidRPr="00154A7A">
        <w:rPr>
          <w:rFonts w:asciiTheme="minorHAnsi" w:hAnsiTheme="minorHAnsi"/>
          <w:sz w:val="22"/>
          <w:szCs w:val="22"/>
        </w:rPr>
        <w:t>However, the findings of the research do not imply …</w:t>
      </w:r>
    </w:p>
    <w:p w14:paraId="43F3DE38" w14:textId="77777777" w:rsidR="00154A7A" w:rsidRPr="00154A7A" w:rsidRDefault="00154A7A" w:rsidP="00461F17">
      <w:pPr>
        <w:numPr>
          <w:ilvl w:val="0"/>
          <w:numId w:val="16"/>
        </w:numPr>
        <w:spacing w:line="300" w:lineRule="exact"/>
        <w:rPr>
          <w:rFonts w:asciiTheme="minorHAnsi" w:hAnsiTheme="minorHAnsi"/>
          <w:sz w:val="22"/>
          <w:szCs w:val="22"/>
        </w:rPr>
      </w:pPr>
      <w:r w:rsidRPr="00154A7A">
        <w:rPr>
          <w:rFonts w:asciiTheme="minorHAnsi" w:hAnsiTheme="minorHAnsi"/>
          <w:sz w:val="22"/>
          <w:szCs w:val="22"/>
        </w:rPr>
        <w:t>This should not be taken/read as evidence for …</w:t>
      </w:r>
    </w:p>
    <w:p w14:paraId="7DA0D173" w14:textId="77777777" w:rsidR="00154A7A" w:rsidRPr="00154A7A" w:rsidRDefault="00154A7A" w:rsidP="00461F17">
      <w:pPr>
        <w:numPr>
          <w:ilvl w:val="0"/>
          <w:numId w:val="16"/>
        </w:numPr>
        <w:spacing w:line="300" w:lineRule="exact"/>
        <w:rPr>
          <w:rFonts w:asciiTheme="minorHAnsi" w:hAnsiTheme="minorHAnsi"/>
          <w:sz w:val="22"/>
          <w:szCs w:val="22"/>
        </w:rPr>
      </w:pPr>
      <w:r w:rsidRPr="00154A7A">
        <w:rPr>
          <w:rFonts w:asciiTheme="minorHAnsi" w:hAnsiTheme="minorHAnsi"/>
          <w:sz w:val="22"/>
          <w:szCs w:val="22"/>
        </w:rPr>
        <w:t>The lack of … means that we cannot be certain that …</w:t>
      </w:r>
    </w:p>
    <w:p w14:paraId="1D902815" w14:textId="77777777" w:rsidR="00154A7A" w:rsidRPr="00154A7A" w:rsidRDefault="00154A7A" w:rsidP="00154A7A">
      <w:pPr>
        <w:spacing w:line="300" w:lineRule="exact"/>
        <w:rPr>
          <w:rFonts w:asciiTheme="minorHAnsi" w:hAnsiTheme="minorHAnsi"/>
          <w:b/>
          <w:bCs/>
          <w:sz w:val="22"/>
          <w:szCs w:val="22"/>
        </w:rPr>
      </w:pPr>
    </w:p>
    <w:p w14:paraId="4940F221" w14:textId="77777777" w:rsidR="00154A7A" w:rsidRPr="00154A7A" w:rsidRDefault="00154A7A" w:rsidP="00154A7A">
      <w:pPr>
        <w:spacing w:line="300" w:lineRule="exact"/>
        <w:rPr>
          <w:rFonts w:asciiTheme="minorHAnsi" w:hAnsiTheme="minorHAnsi"/>
          <w:b/>
          <w:sz w:val="22"/>
          <w:szCs w:val="22"/>
        </w:rPr>
      </w:pPr>
    </w:p>
    <w:p w14:paraId="5B95C7F5" w14:textId="77777777" w:rsidR="00154A7A" w:rsidRPr="00154A7A" w:rsidRDefault="00154A7A" w:rsidP="00154A7A">
      <w:pPr>
        <w:spacing w:line="300" w:lineRule="exact"/>
        <w:rPr>
          <w:rFonts w:asciiTheme="minorHAnsi" w:hAnsiTheme="minorHAnsi"/>
          <w:b/>
          <w:sz w:val="22"/>
          <w:szCs w:val="22"/>
        </w:rPr>
      </w:pPr>
    </w:p>
    <w:p w14:paraId="1C24F865" w14:textId="0FFCDA52" w:rsidR="00154A7A" w:rsidRPr="00154A7A" w:rsidRDefault="00461F17" w:rsidP="00154A7A">
      <w:pPr>
        <w:spacing w:line="300" w:lineRule="exact"/>
        <w:rPr>
          <w:rFonts w:asciiTheme="minorHAnsi" w:hAnsiTheme="minorHAnsi"/>
          <w:b/>
          <w:sz w:val="22"/>
          <w:szCs w:val="22"/>
        </w:rPr>
      </w:pPr>
      <w:r>
        <w:rPr>
          <w:rFonts w:ascii="Aptos SemiBold" w:hAnsi="Aptos SemiBold"/>
          <w:bCs/>
          <w:color w:val="505D7C"/>
          <w:spacing w:val="-6"/>
          <w:sz w:val="28"/>
          <w:szCs w:val="28"/>
        </w:rPr>
        <w:t>References</w:t>
      </w:r>
    </w:p>
    <w:p w14:paraId="5159EDDE" w14:textId="77777777" w:rsidR="00154A7A" w:rsidRPr="00154A7A" w:rsidRDefault="00154A7A" w:rsidP="00154A7A">
      <w:pPr>
        <w:spacing w:line="300" w:lineRule="exact"/>
        <w:rPr>
          <w:rFonts w:asciiTheme="minorHAnsi" w:hAnsiTheme="minorHAnsi"/>
          <w:sz w:val="22"/>
          <w:szCs w:val="22"/>
        </w:rPr>
      </w:pPr>
    </w:p>
    <w:p w14:paraId="020739D0" w14:textId="77777777" w:rsidR="00154A7A" w:rsidRPr="00154A7A" w:rsidRDefault="00154A7A" w:rsidP="00154A7A">
      <w:pPr>
        <w:spacing w:line="300" w:lineRule="exact"/>
        <w:rPr>
          <w:rFonts w:asciiTheme="minorHAnsi" w:hAnsiTheme="minorHAnsi"/>
          <w:sz w:val="22"/>
          <w:szCs w:val="22"/>
        </w:rPr>
      </w:pPr>
      <w:r w:rsidRPr="00154A7A">
        <w:rPr>
          <w:rFonts w:asciiTheme="minorHAnsi" w:hAnsiTheme="minorHAnsi"/>
          <w:sz w:val="22"/>
          <w:szCs w:val="22"/>
        </w:rPr>
        <w:t xml:space="preserve">Brewer, R. (2007) </w:t>
      </w:r>
      <w:r w:rsidRPr="00154A7A">
        <w:rPr>
          <w:rFonts w:asciiTheme="minorHAnsi" w:hAnsiTheme="minorHAnsi"/>
          <w:i/>
          <w:sz w:val="22"/>
          <w:szCs w:val="22"/>
        </w:rPr>
        <w:t>Your PhD thesis: how to plan, draft, revise and edit your thesis</w:t>
      </w:r>
      <w:r w:rsidRPr="00154A7A">
        <w:rPr>
          <w:rFonts w:asciiTheme="minorHAnsi" w:hAnsiTheme="minorHAnsi"/>
          <w:sz w:val="22"/>
          <w:szCs w:val="22"/>
        </w:rPr>
        <w:t>. Abergele: Study Mates</w:t>
      </w:r>
    </w:p>
    <w:p w14:paraId="6A41A412" w14:textId="77777777" w:rsidR="00154A7A" w:rsidRPr="00154A7A" w:rsidRDefault="00154A7A" w:rsidP="00154A7A">
      <w:pPr>
        <w:spacing w:line="300" w:lineRule="exact"/>
        <w:rPr>
          <w:rFonts w:asciiTheme="minorHAnsi" w:hAnsiTheme="minorHAnsi"/>
          <w:sz w:val="22"/>
          <w:szCs w:val="22"/>
        </w:rPr>
      </w:pPr>
    </w:p>
    <w:p w14:paraId="734039A1" w14:textId="77777777" w:rsidR="00154A7A" w:rsidRPr="00154A7A" w:rsidRDefault="00154A7A" w:rsidP="00154A7A">
      <w:pPr>
        <w:spacing w:line="300" w:lineRule="exact"/>
        <w:rPr>
          <w:rFonts w:asciiTheme="minorHAnsi" w:hAnsiTheme="minorHAnsi"/>
          <w:sz w:val="22"/>
          <w:szCs w:val="22"/>
        </w:rPr>
      </w:pPr>
      <w:r w:rsidRPr="00154A7A">
        <w:rPr>
          <w:rFonts w:asciiTheme="minorHAnsi" w:hAnsiTheme="minorHAnsi"/>
          <w:sz w:val="22"/>
          <w:szCs w:val="22"/>
        </w:rPr>
        <w:t xml:space="preserve">Monash University (2009) </w:t>
      </w:r>
      <w:r w:rsidRPr="00154A7A">
        <w:rPr>
          <w:rFonts w:asciiTheme="minorHAnsi" w:hAnsiTheme="minorHAnsi"/>
          <w:i/>
          <w:sz w:val="22"/>
          <w:szCs w:val="22"/>
        </w:rPr>
        <w:t>Indicating your own position</w:t>
      </w:r>
      <w:r w:rsidRPr="00154A7A">
        <w:rPr>
          <w:rFonts w:asciiTheme="minorHAnsi" w:hAnsiTheme="minorHAnsi"/>
          <w:sz w:val="22"/>
          <w:szCs w:val="22"/>
        </w:rPr>
        <w:t>. Available at: http://www.monash.edu</w:t>
      </w:r>
    </w:p>
    <w:p w14:paraId="01EFC656" w14:textId="77777777" w:rsidR="00154A7A" w:rsidRPr="00154A7A" w:rsidRDefault="00154A7A" w:rsidP="00154A7A">
      <w:pPr>
        <w:spacing w:line="300" w:lineRule="exact"/>
        <w:rPr>
          <w:rFonts w:asciiTheme="minorHAnsi" w:hAnsiTheme="minorHAnsi"/>
          <w:sz w:val="22"/>
          <w:szCs w:val="22"/>
        </w:rPr>
      </w:pPr>
      <w:r w:rsidRPr="00154A7A">
        <w:rPr>
          <w:rFonts w:asciiTheme="minorHAnsi" w:hAnsiTheme="minorHAnsi"/>
          <w:sz w:val="22"/>
          <w:szCs w:val="22"/>
        </w:rPr>
        <w:t>.au/</w:t>
      </w:r>
      <w:proofErr w:type="spellStart"/>
      <w:r w:rsidRPr="00154A7A">
        <w:rPr>
          <w:rFonts w:asciiTheme="minorHAnsi" w:hAnsiTheme="minorHAnsi"/>
          <w:sz w:val="22"/>
          <w:szCs w:val="22"/>
        </w:rPr>
        <w:t>lls</w:t>
      </w:r>
      <w:proofErr w:type="spellEnd"/>
      <w:r w:rsidRPr="00154A7A">
        <w:rPr>
          <w:rFonts w:asciiTheme="minorHAnsi" w:hAnsiTheme="minorHAnsi"/>
          <w:sz w:val="22"/>
          <w:szCs w:val="22"/>
        </w:rPr>
        <w:t>/</w:t>
      </w:r>
      <w:proofErr w:type="spellStart"/>
      <w:r w:rsidRPr="00154A7A">
        <w:rPr>
          <w:rFonts w:asciiTheme="minorHAnsi" w:hAnsiTheme="minorHAnsi"/>
          <w:sz w:val="22"/>
          <w:szCs w:val="22"/>
        </w:rPr>
        <w:t>hdr</w:t>
      </w:r>
      <w:proofErr w:type="spellEnd"/>
      <w:r w:rsidRPr="00154A7A">
        <w:rPr>
          <w:rFonts w:asciiTheme="minorHAnsi" w:hAnsiTheme="minorHAnsi"/>
          <w:sz w:val="22"/>
          <w:szCs w:val="22"/>
        </w:rPr>
        <w:t>/write/5.7.6.html (Accessed: 21 August 2016).</w:t>
      </w:r>
    </w:p>
    <w:p w14:paraId="3A26A434" w14:textId="669873A2" w:rsidR="00487796" w:rsidRPr="00C36BCA" w:rsidRDefault="00487796" w:rsidP="00487796">
      <w:pPr>
        <w:spacing w:line="300" w:lineRule="exact"/>
        <w:rPr>
          <w:rFonts w:asciiTheme="minorHAnsi" w:hAnsiTheme="minorHAnsi"/>
          <w:sz w:val="22"/>
          <w:szCs w:val="22"/>
        </w:rPr>
      </w:pPr>
    </w:p>
    <w:bookmarkEnd w:id="1"/>
    <w:p w14:paraId="67BCB96C" w14:textId="77763295" w:rsidR="00487796" w:rsidRPr="005B5565" w:rsidRDefault="00487796" w:rsidP="00487796">
      <w:pPr>
        <w:rPr>
          <w:rFonts w:ascii="Aptos Light" w:hAnsi="Aptos Light"/>
          <w:sz w:val="22"/>
          <w:szCs w:val="22"/>
        </w:rPr>
      </w:pPr>
    </w:p>
    <w:p w14:paraId="6A9C1227" w14:textId="4E225F0B" w:rsidR="000C67BD" w:rsidRPr="005B5565" w:rsidRDefault="000C67BD" w:rsidP="000C67BD">
      <w:pPr>
        <w:rPr>
          <w:rFonts w:ascii="Aptos Light" w:hAnsi="Aptos Light"/>
          <w:sz w:val="22"/>
          <w:szCs w:val="22"/>
        </w:rPr>
      </w:pPr>
    </w:p>
    <w:p w14:paraId="5A3CD3F4" w14:textId="77777777" w:rsidR="000C67BD" w:rsidRDefault="000C67BD" w:rsidP="00BA0C4C">
      <w:pPr>
        <w:rPr>
          <w:rFonts w:ascii="Aptos Light" w:hAnsi="Aptos Light"/>
          <w:b/>
          <w:sz w:val="28"/>
          <w:szCs w:val="28"/>
        </w:rPr>
      </w:pPr>
    </w:p>
    <w:p w14:paraId="0A996536" w14:textId="77777777" w:rsidR="00461F17" w:rsidRDefault="00461F17" w:rsidP="00BA0C4C">
      <w:pPr>
        <w:rPr>
          <w:rFonts w:ascii="Aptos Light" w:hAnsi="Aptos Light"/>
          <w:b/>
          <w:sz w:val="28"/>
          <w:szCs w:val="28"/>
        </w:rPr>
      </w:pPr>
    </w:p>
    <w:p w14:paraId="77FD5124" w14:textId="77777777" w:rsidR="00461F17" w:rsidRDefault="00461F17" w:rsidP="00BA0C4C">
      <w:pPr>
        <w:rPr>
          <w:rFonts w:ascii="Aptos Light" w:hAnsi="Aptos Light"/>
          <w:b/>
          <w:sz w:val="28"/>
          <w:szCs w:val="28"/>
        </w:rPr>
      </w:pPr>
    </w:p>
    <w:p w14:paraId="55C0A28A" w14:textId="77777777" w:rsidR="00461F17" w:rsidRDefault="00461F17" w:rsidP="00BA0C4C">
      <w:pPr>
        <w:rPr>
          <w:rFonts w:ascii="Aptos Light" w:hAnsi="Aptos Light"/>
          <w:b/>
          <w:sz w:val="28"/>
          <w:szCs w:val="28"/>
        </w:rPr>
      </w:pPr>
    </w:p>
    <w:p w14:paraId="5C6E262B" w14:textId="77777777" w:rsidR="00461F17" w:rsidRPr="005B5565" w:rsidRDefault="00461F17" w:rsidP="00BA0C4C">
      <w:pPr>
        <w:rPr>
          <w:rFonts w:ascii="Aptos Light" w:hAnsi="Aptos Light"/>
          <w:b/>
          <w:sz w:val="28"/>
          <w:szCs w:val="28"/>
        </w:rPr>
      </w:pPr>
    </w:p>
    <w:p w14:paraId="41BBFD80" w14:textId="77777777" w:rsidR="00462E5D" w:rsidRPr="005B5565" w:rsidRDefault="00462E5D" w:rsidP="00BA0C4C">
      <w:pPr>
        <w:rPr>
          <w:rFonts w:ascii="Aptos Light" w:hAnsi="Aptos Light"/>
          <w:sz w:val="22"/>
          <w:szCs w:val="22"/>
        </w:rPr>
      </w:pPr>
    </w:p>
    <w:p w14:paraId="20E9E147" w14:textId="62EA6D2E" w:rsidR="00D91119" w:rsidRPr="005B5565" w:rsidRDefault="00D91119" w:rsidP="00BA0C4C">
      <w:pPr>
        <w:rPr>
          <w:rFonts w:ascii="Aptos Light" w:hAnsi="Aptos Light"/>
          <w:b/>
          <w:noProof/>
          <w:sz w:val="22"/>
          <w:szCs w:val="22"/>
        </w:rPr>
      </w:pPr>
    </w:p>
    <w:p w14:paraId="7D0FFE9F" w14:textId="566B6197" w:rsidR="00D91119" w:rsidRPr="005B5565" w:rsidRDefault="00F9765E" w:rsidP="00BA0C4C">
      <w:pPr>
        <w:rPr>
          <w:rFonts w:ascii="Aptos Light" w:eastAsia="Times New Roman" w:hAnsi="Aptos Light"/>
          <w:b/>
          <w:sz w:val="22"/>
          <w:szCs w:val="22"/>
          <w:lang w:bidi="ar-SA"/>
        </w:rPr>
      </w:pPr>
      <w:r w:rsidRPr="005B5565">
        <w:rPr>
          <w:rFonts w:ascii="Aptos Light" w:hAnsi="Aptos Light"/>
          <w:b/>
          <w:noProof/>
          <w:sz w:val="22"/>
          <w:szCs w:val="22"/>
        </w:rPr>
        <w:drawing>
          <wp:anchor distT="0" distB="0" distL="114300" distR="114300" simplePos="0" relativeHeight="251658240" behindDoc="1" locked="0" layoutInCell="1" allowOverlap="1" wp14:anchorId="205AD9D5" wp14:editId="48E9B31F">
            <wp:simplePos x="0" y="0"/>
            <wp:positionH relativeFrom="column">
              <wp:posOffset>2171700</wp:posOffset>
            </wp:positionH>
            <wp:positionV relativeFrom="paragraph">
              <wp:posOffset>141605</wp:posOffset>
            </wp:positionV>
            <wp:extent cx="891540" cy="313690"/>
            <wp:effectExtent l="0" t="0" r="3810" b="0"/>
            <wp:wrapTight wrapText="bothSides">
              <wp:wrapPolygon edited="0">
                <wp:start x="0" y="0"/>
                <wp:lineTo x="0" y="19676"/>
                <wp:lineTo x="21231" y="19676"/>
                <wp:lineTo x="21231" y="0"/>
                <wp:lineTo x="0" y="0"/>
              </wp:wrapPolygon>
            </wp:wrapTight>
            <wp:docPr id="780960594" name="Picture 2" descr="A black and white sign&#10;&#10;Description automatically generated"/>
            <wp:cNvGraphicFramePr/>
            <a:graphic xmlns:a="http://schemas.openxmlformats.org/drawingml/2006/main">
              <a:graphicData uri="http://schemas.openxmlformats.org/drawingml/2006/picture">
                <pic:pic xmlns:pic="http://schemas.openxmlformats.org/drawingml/2006/picture">
                  <pic:nvPicPr>
                    <pic:cNvPr id="780960594" name="Picture 2" descr="A black and white sign&#10;&#10;Description automatically generated"/>
                    <pic:cNvPicPr/>
                  </pic:nvPicPr>
                  <pic:blipFill>
                    <a:blip r:embed="rId14">
                      <a:lum/>
                      <a:alphaModFix/>
                      <a:extLst>
                        <a:ext uri="{28A0092B-C50C-407E-A947-70E740481C1C}">
                          <a14:useLocalDpi xmlns:a14="http://schemas.microsoft.com/office/drawing/2010/main" val="0"/>
                        </a:ext>
                      </a:extLst>
                    </a:blip>
                    <a:srcRect/>
                    <a:stretch>
                      <a:fillRect/>
                    </a:stretch>
                  </pic:blipFill>
                  <pic:spPr>
                    <a:xfrm>
                      <a:off x="0" y="0"/>
                      <a:ext cx="891540" cy="313690"/>
                    </a:xfrm>
                    <a:prstGeom prst="rect">
                      <a:avLst/>
                    </a:prstGeom>
                    <a:ln>
                      <a:noFill/>
                      <a:prstDash/>
                    </a:ln>
                  </pic:spPr>
                </pic:pic>
              </a:graphicData>
            </a:graphic>
            <wp14:sizeRelH relativeFrom="page">
              <wp14:pctWidth>0</wp14:pctWidth>
            </wp14:sizeRelH>
            <wp14:sizeRelV relativeFrom="page">
              <wp14:pctHeight>0</wp14:pctHeight>
            </wp14:sizeRelV>
          </wp:anchor>
        </w:drawing>
      </w:r>
    </w:p>
    <w:p w14:paraId="6BE742DF" w14:textId="011A937C" w:rsidR="00462E5D" w:rsidRPr="005B5565" w:rsidRDefault="00462E5D" w:rsidP="00BA0C4C">
      <w:pPr>
        <w:rPr>
          <w:rFonts w:ascii="Aptos Light" w:eastAsia="Times New Roman" w:hAnsi="Aptos Light"/>
          <w:b/>
          <w:sz w:val="22"/>
          <w:szCs w:val="22"/>
          <w:lang w:bidi="ar-SA"/>
        </w:rPr>
      </w:pPr>
    </w:p>
    <w:p w14:paraId="06C4E870" w14:textId="77777777" w:rsidR="00C27371" w:rsidRPr="005B5565" w:rsidRDefault="00C27371" w:rsidP="00BA0C4C">
      <w:pPr>
        <w:rPr>
          <w:rFonts w:ascii="Aptos Light" w:eastAsia="Times New Roman" w:hAnsi="Aptos Light"/>
          <w:b/>
          <w:sz w:val="22"/>
          <w:szCs w:val="22"/>
          <w:lang w:bidi="ar-SA"/>
        </w:rPr>
      </w:pPr>
    </w:p>
    <w:p w14:paraId="21FD4705" w14:textId="77777777" w:rsidR="00462E5D" w:rsidRPr="005B5565" w:rsidRDefault="003810F4" w:rsidP="00BA0C4C">
      <w:pPr>
        <w:rPr>
          <w:rFonts w:ascii="Aptos SemiBold" w:hAnsi="Aptos SemiBold"/>
          <w:b/>
          <w:color w:val="505D7C"/>
          <w:sz w:val="22"/>
          <w:szCs w:val="22"/>
        </w:rPr>
      </w:pPr>
      <w:r w:rsidRPr="005B5565">
        <w:rPr>
          <w:rFonts w:ascii="Aptos SemiBold" w:hAnsi="Aptos SemiBold"/>
          <w:b/>
          <w:color w:val="505D7C"/>
          <w:sz w:val="22"/>
          <w:szCs w:val="22"/>
        </w:rPr>
        <w:t>Cite this work:</w:t>
      </w:r>
    </w:p>
    <w:p w14:paraId="0C9A54C6" w14:textId="77777777" w:rsidR="00462E5D" w:rsidRPr="005B5565" w:rsidRDefault="00462E5D" w:rsidP="00BA0C4C">
      <w:pPr>
        <w:rPr>
          <w:rFonts w:ascii="Aptos Light" w:hAnsi="Aptos Light"/>
          <w:b/>
          <w:sz w:val="22"/>
          <w:szCs w:val="22"/>
        </w:rPr>
      </w:pPr>
    </w:p>
    <w:p w14:paraId="4112BABB" w14:textId="77777777" w:rsidR="00154A7A" w:rsidRPr="00154A7A" w:rsidRDefault="003810F4" w:rsidP="00154A7A">
      <w:pPr>
        <w:rPr>
          <w:rFonts w:ascii="Aptos Light" w:hAnsi="Aptos Light"/>
          <w:i/>
          <w:iCs/>
          <w:sz w:val="22"/>
          <w:szCs w:val="22"/>
        </w:rPr>
      </w:pPr>
      <w:r w:rsidRPr="005B5565">
        <w:rPr>
          <w:rFonts w:ascii="Aptos Light" w:hAnsi="Aptos Light"/>
          <w:sz w:val="22"/>
          <w:szCs w:val="22"/>
        </w:rPr>
        <w:t>Skills for Learning (20</w:t>
      </w:r>
      <w:r w:rsidR="004D4633" w:rsidRPr="005B5565">
        <w:rPr>
          <w:rFonts w:ascii="Aptos Light" w:hAnsi="Aptos Light"/>
          <w:sz w:val="22"/>
          <w:szCs w:val="22"/>
        </w:rPr>
        <w:t>24</w:t>
      </w:r>
      <w:r w:rsidRPr="005B5565">
        <w:rPr>
          <w:rFonts w:ascii="Aptos Light" w:hAnsi="Aptos Light"/>
          <w:sz w:val="22"/>
          <w:szCs w:val="22"/>
        </w:rPr>
        <w:t xml:space="preserve">) </w:t>
      </w:r>
      <w:r w:rsidR="00154A7A" w:rsidRPr="00154A7A">
        <w:rPr>
          <w:rFonts w:ascii="Aptos Light" w:hAnsi="Aptos Light"/>
          <w:i/>
          <w:iCs/>
          <w:sz w:val="22"/>
          <w:szCs w:val="22"/>
        </w:rPr>
        <w:t>Thinking and Writing Critically</w:t>
      </w:r>
    </w:p>
    <w:p w14:paraId="17B2EE1F" w14:textId="06927573" w:rsidR="00462E5D" w:rsidRPr="005B5565" w:rsidRDefault="00154A7A" w:rsidP="00154A7A">
      <w:pPr>
        <w:rPr>
          <w:rFonts w:ascii="Aptos Light" w:hAnsi="Aptos Light"/>
          <w:sz w:val="22"/>
          <w:szCs w:val="22"/>
        </w:rPr>
      </w:pPr>
      <w:r w:rsidRPr="00154A7A">
        <w:rPr>
          <w:rFonts w:ascii="Aptos Light" w:hAnsi="Aptos Light"/>
          <w:i/>
          <w:iCs/>
          <w:sz w:val="22"/>
          <w:szCs w:val="22"/>
        </w:rPr>
        <w:t>for Doctoral Students</w:t>
      </w:r>
      <w:r w:rsidR="003810F4" w:rsidRPr="005B5565">
        <w:rPr>
          <w:rFonts w:ascii="Aptos Light" w:hAnsi="Aptos Light"/>
          <w:sz w:val="22"/>
          <w:szCs w:val="22"/>
        </w:rPr>
        <w:t>. Available at: http://www.wlv.ac.uk/skills (Accessed: give date accessed)</w:t>
      </w:r>
    </w:p>
    <w:p w14:paraId="4665EBF6" w14:textId="77777777" w:rsidR="00462E5D" w:rsidRPr="005B5565" w:rsidRDefault="00462E5D" w:rsidP="00BA0C4C">
      <w:pPr>
        <w:rPr>
          <w:rFonts w:ascii="Aptos Light" w:hAnsi="Aptos Light"/>
          <w:b/>
          <w:sz w:val="22"/>
          <w:szCs w:val="22"/>
        </w:rPr>
      </w:pPr>
    </w:p>
    <w:p w14:paraId="4F1A07E5" w14:textId="77777777" w:rsidR="00462E5D" w:rsidRPr="005B5565" w:rsidRDefault="003810F4" w:rsidP="00BA0C4C">
      <w:pPr>
        <w:rPr>
          <w:rFonts w:ascii="Aptos Light" w:hAnsi="Aptos Light"/>
          <w:sz w:val="22"/>
          <w:szCs w:val="22"/>
        </w:rPr>
      </w:pPr>
      <w:r w:rsidRPr="005B5565">
        <w:rPr>
          <w:rFonts w:ascii="Aptos Light" w:hAnsi="Aptos Light"/>
          <w:sz w:val="22"/>
          <w:szCs w:val="22"/>
        </w:rPr>
        <w:t xml:space="preserve">To request this document in an alternative format please contact </w:t>
      </w:r>
      <w:hyperlink r:id="rId15" w:history="1">
        <w:r w:rsidRPr="005B5565">
          <w:rPr>
            <w:rStyle w:val="Internetlink"/>
            <w:rFonts w:ascii="Aptos Light" w:hAnsi="Aptos Light"/>
            <w:sz w:val="22"/>
            <w:szCs w:val="22"/>
          </w:rPr>
          <w:t>skills@wlv.libanswers.com</w:t>
        </w:r>
      </w:hyperlink>
    </w:p>
    <w:sectPr w:rsidR="00462E5D" w:rsidRPr="005B5565" w:rsidSect="004C6DBC">
      <w:footerReference w:type="default" r:id="rId16"/>
      <w:pgSz w:w="11906" w:h="16838"/>
      <w:pgMar w:top="1440" w:right="1440" w:bottom="1440" w:left="1701"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11DD73" w14:textId="77777777" w:rsidR="00517947" w:rsidRDefault="00517947">
      <w:r>
        <w:separator/>
      </w:r>
    </w:p>
  </w:endnote>
  <w:endnote w:type="continuationSeparator" w:id="0">
    <w:p w14:paraId="3F713B51" w14:textId="77777777" w:rsidR="00517947" w:rsidRDefault="00517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683" w:type="dxa"/>
      <w:tblInd w:w="5556" w:type="dxa"/>
      <w:tblLayout w:type="fixed"/>
      <w:tblCellMar>
        <w:left w:w="10" w:type="dxa"/>
        <w:right w:w="10" w:type="dxa"/>
      </w:tblCellMar>
      <w:tblLook w:val="04A0" w:firstRow="1" w:lastRow="0" w:firstColumn="1" w:lastColumn="0" w:noHBand="0" w:noVBand="1"/>
    </w:tblPr>
    <w:tblGrid>
      <w:gridCol w:w="4372"/>
      <w:gridCol w:w="311"/>
    </w:tblGrid>
    <w:tr w:rsidR="006A56EF" w14:paraId="6D6842D5" w14:textId="77777777" w:rsidTr="004D4633">
      <w:trPr>
        <w:trHeight w:val="269"/>
      </w:trPr>
      <w:tc>
        <w:tcPr>
          <w:tcW w:w="4372" w:type="dxa"/>
          <w:tcMar>
            <w:top w:w="0" w:type="dxa"/>
            <w:left w:w="108" w:type="dxa"/>
            <w:bottom w:w="0" w:type="dxa"/>
            <w:right w:w="108" w:type="dxa"/>
          </w:tcMar>
        </w:tcPr>
        <w:p w14:paraId="6C533650" w14:textId="3DAF3C93" w:rsidR="003810F4" w:rsidRDefault="003810F4" w:rsidP="004D4633">
          <w:pPr>
            <w:pStyle w:val="Footer"/>
          </w:pPr>
          <w:r>
            <w:rPr>
              <w:sz w:val="18"/>
              <w:szCs w:val="18"/>
            </w:rPr>
            <w:t>Ref: LS</w:t>
          </w:r>
          <w:r w:rsidR="00154A7A">
            <w:rPr>
              <w:sz w:val="18"/>
              <w:szCs w:val="18"/>
            </w:rPr>
            <w:t>130</w:t>
          </w:r>
          <w:r>
            <w:rPr>
              <w:sz w:val="18"/>
              <w:szCs w:val="18"/>
            </w:rPr>
            <w:t xml:space="preserve"> | Skills for Learning </w:t>
          </w:r>
          <w:r w:rsidR="004D4633">
            <w:rPr>
              <w:sz w:val="18"/>
              <w:szCs w:val="18"/>
            </w:rPr>
            <w:t>| September 2024</w:t>
          </w:r>
        </w:p>
      </w:tc>
      <w:tc>
        <w:tcPr>
          <w:tcW w:w="311" w:type="dxa"/>
          <w:tcMar>
            <w:top w:w="0" w:type="dxa"/>
            <w:left w:w="108" w:type="dxa"/>
            <w:bottom w:w="0" w:type="dxa"/>
            <w:right w:w="108" w:type="dxa"/>
          </w:tcMar>
        </w:tcPr>
        <w:p w14:paraId="4F579126" w14:textId="77777777" w:rsidR="003810F4" w:rsidRDefault="003810F4" w:rsidP="004D4633">
          <w:pPr>
            <w:pStyle w:val="Footer"/>
            <w:snapToGrid w:val="0"/>
          </w:pPr>
        </w:p>
      </w:tc>
    </w:tr>
  </w:tbl>
  <w:p w14:paraId="53D8D206" w14:textId="3EB48426" w:rsidR="003810F4" w:rsidRDefault="00381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AB2698" w14:textId="77777777" w:rsidR="00517947" w:rsidRDefault="00517947">
      <w:r>
        <w:rPr>
          <w:color w:val="000000"/>
        </w:rPr>
        <w:separator/>
      </w:r>
    </w:p>
  </w:footnote>
  <w:footnote w:type="continuationSeparator" w:id="0">
    <w:p w14:paraId="15CD19B5" w14:textId="77777777" w:rsidR="00517947" w:rsidRDefault="005179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BC9"/>
    <w:multiLevelType w:val="multilevel"/>
    <w:tmpl w:val="AE22D650"/>
    <w:styleLink w:val="WW8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BD07802"/>
    <w:multiLevelType w:val="hybridMultilevel"/>
    <w:tmpl w:val="5AE09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5374C4"/>
    <w:multiLevelType w:val="hybridMultilevel"/>
    <w:tmpl w:val="9B104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C60F3F"/>
    <w:multiLevelType w:val="multilevel"/>
    <w:tmpl w:val="4E84906E"/>
    <w:styleLink w:val="WW8Num2"/>
    <w:lvl w:ilvl="0">
      <w:numFmt w:val="bullet"/>
      <w:lvlText w:val=""/>
      <w:lvlJc w:val="left"/>
      <w:pPr>
        <w:ind w:left="72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3A1A3570"/>
    <w:multiLevelType w:val="hybridMultilevel"/>
    <w:tmpl w:val="AAF85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8168DD"/>
    <w:multiLevelType w:val="multilevel"/>
    <w:tmpl w:val="76786600"/>
    <w:styleLink w:val="WW8Num5"/>
    <w:lvl w:ilvl="0">
      <w:numFmt w:val="bullet"/>
      <w:lvlText w:val=""/>
      <w:lvlJc w:val="left"/>
      <w:pPr>
        <w:ind w:left="72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50CF5D1D"/>
    <w:multiLevelType w:val="multilevel"/>
    <w:tmpl w:val="BFE4478E"/>
    <w:styleLink w:val="WW8Num11"/>
    <w:lvl w:ilvl="0">
      <w:numFmt w:val="bullet"/>
      <w:lvlText w:val=""/>
      <w:lvlJc w:val="left"/>
      <w:pPr>
        <w:ind w:left="765" w:hanging="360"/>
      </w:pPr>
      <w:rPr>
        <w:rFonts w:ascii="Symbol" w:hAnsi="Symbol" w:cs="Symbol"/>
        <w:sz w:val="24"/>
        <w:szCs w:val="24"/>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cs="Wingdings"/>
      </w:rPr>
    </w:lvl>
    <w:lvl w:ilvl="3">
      <w:numFmt w:val="bullet"/>
      <w:lvlText w:val=""/>
      <w:lvlJc w:val="left"/>
      <w:pPr>
        <w:ind w:left="2925" w:hanging="360"/>
      </w:pPr>
      <w:rPr>
        <w:rFonts w:ascii="Symbol" w:hAnsi="Symbol" w:cs="Symbol"/>
        <w:sz w:val="24"/>
        <w:szCs w:val="24"/>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cs="Wingdings"/>
      </w:rPr>
    </w:lvl>
    <w:lvl w:ilvl="6">
      <w:numFmt w:val="bullet"/>
      <w:lvlText w:val=""/>
      <w:lvlJc w:val="left"/>
      <w:pPr>
        <w:ind w:left="5085" w:hanging="360"/>
      </w:pPr>
      <w:rPr>
        <w:rFonts w:ascii="Symbol" w:hAnsi="Symbol" w:cs="Symbol"/>
        <w:sz w:val="24"/>
        <w:szCs w:val="24"/>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cs="Wingdings"/>
      </w:rPr>
    </w:lvl>
  </w:abstractNum>
  <w:abstractNum w:abstractNumId="7" w15:restartNumberingAfterBreak="0">
    <w:nsid w:val="60601655"/>
    <w:multiLevelType w:val="multilevel"/>
    <w:tmpl w:val="04FEE83A"/>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64822896"/>
    <w:multiLevelType w:val="multilevel"/>
    <w:tmpl w:val="88968376"/>
    <w:styleLink w:val="WW8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1A341D5"/>
    <w:multiLevelType w:val="multilevel"/>
    <w:tmpl w:val="A1EC587E"/>
    <w:styleLink w:val="WW8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32642286">
    <w:abstractNumId w:val="0"/>
  </w:num>
  <w:num w:numId="2" w16cid:durableId="761221675">
    <w:abstractNumId w:val="3"/>
  </w:num>
  <w:num w:numId="3" w16cid:durableId="486753683">
    <w:abstractNumId w:val="9"/>
  </w:num>
  <w:num w:numId="4" w16cid:durableId="1899197596">
    <w:abstractNumId w:val="8"/>
  </w:num>
  <w:num w:numId="5" w16cid:durableId="953369174">
    <w:abstractNumId w:val="5"/>
  </w:num>
  <w:num w:numId="6" w16cid:durableId="1197309222">
    <w:abstractNumId w:val="5"/>
  </w:num>
  <w:num w:numId="7" w16cid:durableId="2000957958">
    <w:abstractNumId w:val="3"/>
  </w:num>
  <w:num w:numId="8" w16cid:durableId="78672387">
    <w:abstractNumId w:val="2"/>
  </w:num>
  <w:num w:numId="9" w16cid:durableId="815685769">
    <w:abstractNumId w:val="1"/>
  </w:num>
  <w:num w:numId="10" w16cid:durableId="168183342">
    <w:abstractNumId w:val="6"/>
  </w:num>
  <w:num w:numId="11" w16cid:durableId="597717241">
    <w:abstractNumId w:val="6"/>
    <w:lvlOverride w:ilvl="0"/>
    <w:lvlOverride w:ilvl="1"/>
    <w:lvlOverride w:ilvl="2"/>
    <w:lvlOverride w:ilvl="3"/>
    <w:lvlOverride w:ilvl="4"/>
    <w:lvlOverride w:ilvl="5"/>
    <w:lvlOverride w:ilvl="6"/>
    <w:lvlOverride w:ilvl="7"/>
    <w:lvlOverride w:ilvl="8"/>
  </w:num>
  <w:num w:numId="12" w16cid:durableId="1362822959">
    <w:abstractNumId w:val="0"/>
    <w:lvlOverride w:ilvl="0"/>
    <w:lvlOverride w:ilvl="1"/>
    <w:lvlOverride w:ilvl="2"/>
    <w:lvlOverride w:ilvl="3"/>
    <w:lvlOverride w:ilvl="4"/>
    <w:lvlOverride w:ilvl="5"/>
    <w:lvlOverride w:ilvl="6"/>
    <w:lvlOverride w:ilvl="7"/>
    <w:lvlOverride w:ilvl="8"/>
  </w:num>
  <w:num w:numId="13" w16cid:durableId="1320887543">
    <w:abstractNumId w:val="0"/>
    <w:lvlOverride w:ilvl="0"/>
    <w:lvlOverride w:ilvl="1"/>
    <w:lvlOverride w:ilvl="2"/>
    <w:lvlOverride w:ilvl="3"/>
    <w:lvlOverride w:ilvl="4"/>
    <w:lvlOverride w:ilvl="5"/>
    <w:lvlOverride w:ilvl="6"/>
    <w:lvlOverride w:ilvl="7"/>
    <w:lvlOverride w:ilvl="8"/>
  </w:num>
  <w:num w:numId="14" w16cid:durableId="1710372188">
    <w:abstractNumId w:val="0"/>
    <w:lvlOverride w:ilvl="0"/>
    <w:lvlOverride w:ilvl="1"/>
    <w:lvlOverride w:ilvl="2"/>
    <w:lvlOverride w:ilvl="3"/>
    <w:lvlOverride w:ilvl="4"/>
    <w:lvlOverride w:ilvl="5"/>
    <w:lvlOverride w:ilvl="6"/>
    <w:lvlOverride w:ilvl="7"/>
    <w:lvlOverride w:ilvl="8"/>
  </w:num>
  <w:num w:numId="15" w16cid:durableId="12344724">
    <w:abstractNumId w:val="4"/>
  </w:num>
  <w:num w:numId="16" w16cid:durableId="15641755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E5D"/>
    <w:rsid w:val="0003074D"/>
    <w:rsid w:val="00031186"/>
    <w:rsid w:val="00032B07"/>
    <w:rsid w:val="00044B63"/>
    <w:rsid w:val="00055AF1"/>
    <w:rsid w:val="0005782B"/>
    <w:rsid w:val="00096621"/>
    <w:rsid w:val="000C67BD"/>
    <w:rsid w:val="00154A7A"/>
    <w:rsid w:val="001A63AB"/>
    <w:rsid w:val="001B12F1"/>
    <w:rsid w:val="002064EE"/>
    <w:rsid w:val="00212A32"/>
    <w:rsid w:val="00221981"/>
    <w:rsid w:val="00366F1C"/>
    <w:rsid w:val="00374DAE"/>
    <w:rsid w:val="003810F4"/>
    <w:rsid w:val="003934CE"/>
    <w:rsid w:val="00407D14"/>
    <w:rsid w:val="00461F17"/>
    <w:rsid w:val="00462E5D"/>
    <w:rsid w:val="00487796"/>
    <w:rsid w:val="004A0B1E"/>
    <w:rsid w:val="004C6DBC"/>
    <w:rsid w:val="004D4633"/>
    <w:rsid w:val="00517947"/>
    <w:rsid w:val="005B5565"/>
    <w:rsid w:val="00612B9D"/>
    <w:rsid w:val="00621611"/>
    <w:rsid w:val="00646707"/>
    <w:rsid w:val="00703577"/>
    <w:rsid w:val="007C6EA7"/>
    <w:rsid w:val="007E2476"/>
    <w:rsid w:val="007E734D"/>
    <w:rsid w:val="007F2C89"/>
    <w:rsid w:val="008D07DD"/>
    <w:rsid w:val="00932EEE"/>
    <w:rsid w:val="009444D2"/>
    <w:rsid w:val="009E44C3"/>
    <w:rsid w:val="009E5501"/>
    <w:rsid w:val="00A1552E"/>
    <w:rsid w:val="00A53264"/>
    <w:rsid w:val="00AA2650"/>
    <w:rsid w:val="00AD2F7E"/>
    <w:rsid w:val="00AD721D"/>
    <w:rsid w:val="00B94C0C"/>
    <w:rsid w:val="00BA0C4C"/>
    <w:rsid w:val="00C012E8"/>
    <w:rsid w:val="00C27371"/>
    <w:rsid w:val="00C36BCA"/>
    <w:rsid w:val="00D22C5E"/>
    <w:rsid w:val="00D41051"/>
    <w:rsid w:val="00D91119"/>
    <w:rsid w:val="00DD4E1A"/>
    <w:rsid w:val="00DF1655"/>
    <w:rsid w:val="00E03932"/>
    <w:rsid w:val="00E55BAA"/>
    <w:rsid w:val="00E75FD2"/>
    <w:rsid w:val="00EF083B"/>
    <w:rsid w:val="00F8696F"/>
    <w:rsid w:val="00F9765E"/>
    <w:rsid w:val="00FB5E0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23962"/>
  <w15:docId w15:val="{CA9F9E7A-BDF3-4EB9-8F21-6A6FE4D8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Ari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Standard"/>
    <w:uiPriority w:val="9"/>
    <w:qFormat/>
    <w:pPr>
      <w:spacing w:before="300" w:after="40"/>
      <w:jc w:val="left"/>
      <w:outlineLvl w:val="0"/>
    </w:pPr>
    <w:rPr>
      <w:smallCaps/>
      <w:spacing w:val="5"/>
      <w:sz w:val="32"/>
      <w:szCs w:val="32"/>
    </w:rPr>
  </w:style>
  <w:style w:type="paragraph" w:styleId="Heading2">
    <w:name w:val="heading 2"/>
    <w:basedOn w:val="Standard"/>
    <w:next w:val="Standard"/>
    <w:uiPriority w:val="9"/>
    <w:unhideWhenUsed/>
    <w:qFormat/>
    <w:pPr>
      <w:spacing w:before="240" w:after="80"/>
      <w:jc w:val="left"/>
      <w:outlineLvl w:val="1"/>
    </w:pPr>
    <w:rPr>
      <w:smallCaps/>
      <w:spacing w:val="5"/>
      <w:sz w:val="28"/>
      <w:szCs w:val="28"/>
    </w:rPr>
  </w:style>
  <w:style w:type="paragraph" w:styleId="Heading3">
    <w:name w:val="heading 3"/>
    <w:basedOn w:val="Standard"/>
    <w:next w:val="Standard"/>
    <w:uiPriority w:val="9"/>
    <w:unhideWhenUsed/>
    <w:qFormat/>
    <w:pPr>
      <w:spacing w:after="0"/>
      <w:jc w:val="left"/>
      <w:outlineLvl w:val="2"/>
    </w:pPr>
    <w:rPr>
      <w:smallCaps/>
      <w:spacing w:val="5"/>
      <w:sz w:val="24"/>
      <w:szCs w:val="24"/>
    </w:rPr>
  </w:style>
  <w:style w:type="paragraph" w:styleId="Heading4">
    <w:name w:val="heading 4"/>
    <w:basedOn w:val="Standard"/>
    <w:next w:val="Standard"/>
    <w:uiPriority w:val="9"/>
    <w:semiHidden/>
    <w:unhideWhenUsed/>
    <w:qFormat/>
    <w:pPr>
      <w:spacing w:before="240" w:after="0"/>
      <w:jc w:val="left"/>
      <w:outlineLvl w:val="3"/>
    </w:pPr>
    <w:rPr>
      <w:smallCaps/>
      <w:spacing w:val="10"/>
      <w:sz w:val="22"/>
      <w:szCs w:val="22"/>
    </w:rPr>
  </w:style>
  <w:style w:type="paragraph" w:styleId="Heading5">
    <w:name w:val="heading 5"/>
    <w:basedOn w:val="Standard"/>
    <w:next w:val="Standard"/>
    <w:uiPriority w:val="9"/>
    <w:semiHidden/>
    <w:unhideWhenUsed/>
    <w:qFormat/>
    <w:pPr>
      <w:spacing w:before="200" w:after="0"/>
      <w:jc w:val="left"/>
      <w:outlineLvl w:val="4"/>
    </w:pPr>
    <w:rPr>
      <w:smallCaps/>
      <w:color w:val="943634"/>
      <w:spacing w:val="10"/>
      <w:sz w:val="22"/>
      <w:szCs w:val="26"/>
    </w:rPr>
  </w:style>
  <w:style w:type="paragraph" w:styleId="Heading6">
    <w:name w:val="heading 6"/>
    <w:basedOn w:val="Standard"/>
    <w:next w:val="Standard"/>
    <w:uiPriority w:val="9"/>
    <w:semiHidden/>
    <w:unhideWhenUsed/>
    <w:qFormat/>
    <w:pPr>
      <w:spacing w:after="0"/>
      <w:jc w:val="left"/>
      <w:outlineLvl w:val="5"/>
    </w:pPr>
    <w:rPr>
      <w:smallCaps/>
      <w:color w:val="C0504D"/>
      <w:spacing w:val="5"/>
      <w:sz w:val="22"/>
    </w:rPr>
  </w:style>
  <w:style w:type="paragraph" w:styleId="Heading7">
    <w:name w:val="heading 7"/>
    <w:basedOn w:val="Standard"/>
    <w:next w:val="Standard"/>
    <w:pPr>
      <w:spacing w:after="0"/>
      <w:jc w:val="left"/>
      <w:outlineLvl w:val="6"/>
    </w:pPr>
    <w:rPr>
      <w:b/>
      <w:smallCaps/>
      <w:color w:val="C0504D"/>
      <w:spacing w:val="10"/>
    </w:rPr>
  </w:style>
  <w:style w:type="paragraph" w:styleId="Heading8">
    <w:name w:val="heading 8"/>
    <w:basedOn w:val="Standard"/>
    <w:next w:val="Standard"/>
    <w:pPr>
      <w:spacing w:after="0"/>
      <w:jc w:val="left"/>
      <w:outlineLvl w:val="7"/>
    </w:pPr>
    <w:rPr>
      <w:b/>
      <w:i/>
      <w:smallCaps/>
      <w:color w:val="943634"/>
    </w:rPr>
  </w:style>
  <w:style w:type="paragraph" w:styleId="Heading9">
    <w:name w:val="heading 9"/>
    <w:basedOn w:val="Standard"/>
    <w:next w:val="Standard"/>
    <w:pPr>
      <w:spacing w:after="0"/>
      <w:jc w:val="left"/>
      <w:outlineLvl w:val="8"/>
    </w:pPr>
    <w:rPr>
      <w:b/>
      <w:i/>
      <w:smallCaps/>
      <w:color w:val="62242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jc w:val="both"/>
    </w:pPr>
    <w:rPr>
      <w:rFonts w:ascii="Calibri" w:eastAsia="Times New Roman" w:hAnsi="Calibri" w:cs="Times New Roman"/>
      <w:sz w:val="20"/>
      <w:szCs w:val="20"/>
      <w:lang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next w:val="Standard"/>
    <w:rPr>
      <w:b/>
      <w:bCs/>
      <w:caps/>
      <w:sz w:val="16"/>
      <w:szCs w:val="18"/>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cs="Tahoma"/>
      <w:sz w:val="16"/>
      <w:szCs w:val="16"/>
    </w:rPr>
  </w:style>
  <w:style w:type="paragraph" w:styleId="Title">
    <w:name w:val="Title"/>
    <w:basedOn w:val="Standard"/>
    <w:next w:val="Standard"/>
    <w:uiPriority w:val="10"/>
    <w:qFormat/>
    <w:pPr>
      <w:spacing w:line="240" w:lineRule="auto"/>
      <w:jc w:val="right"/>
    </w:pPr>
    <w:rPr>
      <w:smallCaps/>
      <w:sz w:val="48"/>
      <w:szCs w:val="48"/>
    </w:rPr>
  </w:style>
  <w:style w:type="paragraph" w:styleId="Subtitle">
    <w:name w:val="Subtitle"/>
    <w:basedOn w:val="Standard"/>
    <w:next w:val="Standard"/>
    <w:uiPriority w:val="11"/>
    <w:qFormat/>
    <w:pPr>
      <w:spacing w:after="720" w:line="240" w:lineRule="auto"/>
      <w:jc w:val="right"/>
    </w:pPr>
    <w:rPr>
      <w:rFonts w:ascii="Cambria" w:hAnsi="Cambria"/>
      <w:szCs w:val="22"/>
    </w:rPr>
  </w:style>
  <w:style w:type="paragraph" w:styleId="NoSpacing">
    <w:name w:val="No Spacing"/>
    <w:basedOn w:val="Standard"/>
    <w:pPr>
      <w:spacing w:after="0" w:line="240" w:lineRule="auto"/>
    </w:pPr>
  </w:style>
  <w:style w:type="paragraph" w:styleId="ListParagraph">
    <w:name w:val="List Paragraph"/>
    <w:basedOn w:val="Standard"/>
    <w:pPr>
      <w:ind w:left="720"/>
    </w:pPr>
  </w:style>
  <w:style w:type="paragraph" w:styleId="Quote">
    <w:name w:val="Quote"/>
    <w:basedOn w:val="Standard"/>
    <w:next w:val="Standard"/>
    <w:rPr>
      <w:i/>
    </w:rPr>
  </w:style>
  <w:style w:type="paragraph" w:styleId="IntenseQuote">
    <w:name w:val="Intense Quote"/>
    <w:basedOn w:val="Standard"/>
    <w:next w:val="Standard"/>
    <w:pPr>
      <w:shd w:val="clear" w:color="auto" w:fill="C0504D"/>
      <w:spacing w:before="140" w:after="140"/>
      <w:ind w:left="1440" w:right="1440"/>
    </w:pPr>
    <w:rPr>
      <w:b/>
      <w:i/>
      <w:color w:val="FFFFFF"/>
    </w:rPr>
  </w:style>
  <w:style w:type="paragraph" w:styleId="TOCHeading">
    <w:name w:val="TOC Heading"/>
    <w:basedOn w:val="Heading1"/>
    <w:next w:val="Standard"/>
    <w:rPr>
      <w:lang w:bidi="en-US"/>
    </w:rPr>
  </w:style>
  <w:style w:type="paragraph" w:styleId="Header">
    <w:name w:val="header"/>
    <w:basedOn w:val="Standard"/>
    <w:pPr>
      <w:spacing w:after="0" w:line="240" w:lineRule="auto"/>
    </w:pPr>
  </w:style>
  <w:style w:type="paragraph" w:styleId="Footer">
    <w:name w:val="footer"/>
    <w:basedOn w:val="Standard"/>
    <w:pPr>
      <w:spacing w:after="0" w:line="240" w:lineRule="auto"/>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sz w:val="22"/>
      <w:szCs w:val="22"/>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sz w:val="22"/>
      <w:szCs w:val="22"/>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BalloonTextChar">
    <w:name w:val="Balloon Text Char"/>
    <w:rPr>
      <w:rFonts w:ascii="Tahoma" w:hAnsi="Tahoma" w:cs="Tahoma"/>
      <w:sz w:val="16"/>
      <w:szCs w:val="16"/>
    </w:rPr>
  </w:style>
  <w:style w:type="character" w:customStyle="1" w:styleId="Heading1Char">
    <w:name w:val="Heading 1 Char"/>
    <w:rPr>
      <w:smallCaps/>
      <w:spacing w:val="5"/>
      <w:sz w:val="32"/>
      <w:szCs w:val="32"/>
    </w:rPr>
  </w:style>
  <w:style w:type="character" w:customStyle="1" w:styleId="Heading2Char">
    <w:name w:val="Heading 2 Char"/>
    <w:rPr>
      <w:smallCaps/>
      <w:spacing w:val="5"/>
      <w:sz w:val="28"/>
      <w:szCs w:val="28"/>
    </w:rPr>
  </w:style>
  <w:style w:type="character" w:customStyle="1" w:styleId="Heading3Char">
    <w:name w:val="Heading 3 Char"/>
    <w:rPr>
      <w:smallCaps/>
      <w:spacing w:val="5"/>
      <w:sz w:val="24"/>
      <w:szCs w:val="24"/>
    </w:rPr>
  </w:style>
  <w:style w:type="character" w:customStyle="1" w:styleId="Heading4Char">
    <w:name w:val="Heading 4 Char"/>
    <w:rPr>
      <w:smallCaps/>
      <w:spacing w:val="10"/>
      <w:sz w:val="22"/>
      <w:szCs w:val="22"/>
    </w:rPr>
  </w:style>
  <w:style w:type="character" w:customStyle="1" w:styleId="Heading5Char">
    <w:name w:val="Heading 5 Char"/>
    <w:rPr>
      <w:smallCaps/>
      <w:color w:val="943634"/>
      <w:spacing w:val="10"/>
      <w:sz w:val="22"/>
      <w:szCs w:val="26"/>
    </w:rPr>
  </w:style>
  <w:style w:type="character" w:customStyle="1" w:styleId="Heading6Char">
    <w:name w:val="Heading 6 Char"/>
    <w:rPr>
      <w:smallCaps/>
      <w:color w:val="C0504D"/>
      <w:spacing w:val="5"/>
      <w:sz w:val="22"/>
    </w:rPr>
  </w:style>
  <w:style w:type="character" w:customStyle="1" w:styleId="Heading7Char">
    <w:name w:val="Heading 7 Char"/>
    <w:rPr>
      <w:b/>
      <w:smallCaps/>
      <w:color w:val="C0504D"/>
      <w:spacing w:val="10"/>
    </w:rPr>
  </w:style>
  <w:style w:type="character" w:customStyle="1" w:styleId="Heading8Char">
    <w:name w:val="Heading 8 Char"/>
    <w:rPr>
      <w:b/>
      <w:i/>
      <w:smallCaps/>
      <w:color w:val="943634"/>
    </w:rPr>
  </w:style>
  <w:style w:type="character" w:customStyle="1" w:styleId="Heading9Char">
    <w:name w:val="Heading 9 Char"/>
    <w:rPr>
      <w:b/>
      <w:i/>
      <w:smallCaps/>
      <w:color w:val="622423"/>
    </w:rPr>
  </w:style>
  <w:style w:type="character" w:customStyle="1" w:styleId="TitleChar">
    <w:name w:val="Title Char"/>
    <w:rPr>
      <w:smallCaps/>
      <w:sz w:val="48"/>
      <w:szCs w:val="48"/>
    </w:rPr>
  </w:style>
  <w:style w:type="character" w:customStyle="1" w:styleId="SubtitleChar">
    <w:name w:val="Subtitle Char"/>
    <w:rPr>
      <w:rFonts w:ascii="Cambria" w:eastAsia="Times New Roman" w:hAnsi="Cambria" w:cs="Times New Roman"/>
      <w:szCs w:val="22"/>
    </w:rPr>
  </w:style>
  <w:style w:type="character" w:customStyle="1" w:styleId="StrongEmphasis">
    <w:name w:val="Strong Emphasis"/>
    <w:rPr>
      <w:b/>
      <w:color w:val="C0504D"/>
    </w:rPr>
  </w:style>
  <w:style w:type="character" w:styleId="Emphasis">
    <w:name w:val="Emphasis"/>
    <w:rPr>
      <w:b/>
      <w:i/>
      <w:spacing w:val="10"/>
    </w:rPr>
  </w:style>
  <w:style w:type="character" w:customStyle="1" w:styleId="NoSpacingChar">
    <w:name w:val="No Spacing Char"/>
    <w:basedOn w:val="DefaultParagraphFont"/>
  </w:style>
  <w:style w:type="character" w:customStyle="1" w:styleId="QuoteChar">
    <w:name w:val="Quote Char"/>
    <w:rPr>
      <w:i/>
    </w:rPr>
  </w:style>
  <w:style w:type="character" w:customStyle="1" w:styleId="IntenseQuoteChar">
    <w:name w:val="Intense Quote Char"/>
    <w:rPr>
      <w:b/>
      <w:i/>
      <w:color w:val="FFFFFF"/>
      <w:shd w:val="clear" w:color="auto" w:fill="C0504D"/>
    </w:rPr>
  </w:style>
  <w:style w:type="character" w:styleId="SubtleEmphasis">
    <w:name w:val="Subtle Emphasis"/>
    <w:rPr>
      <w:i/>
    </w:rPr>
  </w:style>
  <w:style w:type="character" w:styleId="IntenseEmphasis">
    <w:name w:val="Intense Emphasis"/>
    <w:rPr>
      <w:b/>
      <w:i/>
      <w:color w:val="C0504D"/>
      <w:spacing w:val="10"/>
    </w:rPr>
  </w:style>
  <w:style w:type="character" w:styleId="SubtleReference">
    <w:name w:val="Subtle Reference"/>
    <w:rPr>
      <w:b/>
    </w:rPr>
  </w:style>
  <w:style w:type="character" w:styleId="IntenseReference">
    <w:name w:val="Intense Reference"/>
    <w:rPr>
      <w:b/>
      <w:bCs/>
      <w:smallCaps/>
      <w:spacing w:val="5"/>
      <w:sz w:val="22"/>
      <w:szCs w:val="22"/>
      <w:u w:val="single"/>
    </w:rPr>
  </w:style>
  <w:style w:type="character" w:styleId="BookTitle">
    <w:name w:val="Book Title"/>
    <w:rPr>
      <w:rFonts w:ascii="Cambria" w:eastAsia="Times New Roman" w:hAnsi="Cambria" w:cs="Times New Roman"/>
      <w:i/>
      <w:iCs/>
      <w:sz w:val="20"/>
      <w:szCs w:val="20"/>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Internetlink">
    <w:name w:val="Internet link"/>
    <w:rPr>
      <w:color w:val="0000FF"/>
      <w:u w:val="single"/>
    </w:rPr>
  </w:style>
  <w:style w:type="character" w:customStyle="1" w:styleId="VisitedInternetLink">
    <w:name w:val="Visited Internet Link"/>
    <w:rPr>
      <w:color w:val="954F72"/>
      <w:u w:val="single"/>
    </w:rPr>
  </w:style>
  <w:style w:type="character" w:styleId="UnresolvedMention">
    <w:name w:val="Unresolved Mention"/>
    <w:rPr>
      <w:color w:val="605E5C"/>
      <w:shd w:val="clear" w:color="auto" w:fill="E1DFDD"/>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character" w:styleId="Hyperlink">
    <w:name w:val="Hyperlink"/>
    <w:basedOn w:val="DefaultParagraphFont"/>
    <w:uiPriority w:val="99"/>
    <w:unhideWhenUsed/>
    <w:rsid w:val="00D91119"/>
    <w:rPr>
      <w:color w:val="467886" w:themeColor="hyperlink"/>
      <w:u w:val="single"/>
    </w:rPr>
  </w:style>
  <w:style w:type="numbering" w:customStyle="1" w:styleId="WW8Num11">
    <w:name w:val="WW8Num11"/>
    <w:rsid w:val="00154A7A"/>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1803831">
      <w:bodyDiv w:val="1"/>
      <w:marLeft w:val="0"/>
      <w:marRight w:val="0"/>
      <w:marTop w:val="0"/>
      <w:marBottom w:val="0"/>
      <w:divBdr>
        <w:top w:val="none" w:sz="0" w:space="0" w:color="auto"/>
        <w:left w:val="none" w:sz="0" w:space="0" w:color="auto"/>
        <w:bottom w:val="none" w:sz="0" w:space="0" w:color="auto"/>
        <w:right w:val="none" w:sz="0" w:space="0" w:color="auto"/>
      </w:divBdr>
    </w:div>
    <w:div w:id="1532380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kills@wlv.libanswers.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59060646C3BF4F9F1F8945F07996D8" ma:contentTypeVersion="15" ma:contentTypeDescription="Create a new document." ma:contentTypeScope="" ma:versionID="749bf1349e695a2b26f64e89d2b24c23">
  <xsd:schema xmlns:xsd="http://www.w3.org/2001/XMLSchema" xmlns:xs="http://www.w3.org/2001/XMLSchema" xmlns:p="http://schemas.microsoft.com/office/2006/metadata/properties" xmlns:ns3="16b2e140-bf97-4309-8d1b-dbb509678710" xmlns:ns4="2999d2d8-3597-40f0-820e-7de3735a49c5" targetNamespace="http://schemas.microsoft.com/office/2006/metadata/properties" ma:root="true" ma:fieldsID="0183d75be4c792e7352eea230c4f4a81" ns3:_="" ns4:_="">
    <xsd:import namespace="16b2e140-bf97-4309-8d1b-dbb509678710"/>
    <xsd:import namespace="2999d2d8-3597-40f0-820e-7de3735a49c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b2e140-bf97-4309-8d1b-dbb509678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99d2d8-3597-40f0-820e-7de3735a49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6b2e140-bf97-4309-8d1b-dbb509678710" xsi:nil="true"/>
  </documentManagement>
</p:properties>
</file>

<file path=customXml/itemProps1.xml><?xml version="1.0" encoding="utf-8"?>
<ds:datastoreItem xmlns:ds="http://schemas.openxmlformats.org/officeDocument/2006/customXml" ds:itemID="{0C93CD0B-EA88-46C8-962C-71F23B77610D}">
  <ds:schemaRefs>
    <ds:schemaRef ds:uri="http://schemas.openxmlformats.org/officeDocument/2006/bibliography"/>
  </ds:schemaRefs>
</ds:datastoreItem>
</file>

<file path=customXml/itemProps2.xml><?xml version="1.0" encoding="utf-8"?>
<ds:datastoreItem xmlns:ds="http://schemas.openxmlformats.org/officeDocument/2006/customXml" ds:itemID="{6A3BBABC-3BFD-4D9C-AE0B-FA67818D8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b2e140-bf97-4309-8d1b-dbb509678710"/>
    <ds:schemaRef ds:uri="2999d2d8-3597-40f0-820e-7de3735a4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BEBA07-18AB-4FAE-8269-F5DDADFA8CED}">
  <ds:schemaRefs>
    <ds:schemaRef ds:uri="http://schemas.microsoft.com/sharepoint/v3/contenttype/forms"/>
  </ds:schemaRefs>
</ds:datastoreItem>
</file>

<file path=customXml/itemProps4.xml><?xml version="1.0" encoding="utf-8"?>
<ds:datastoreItem xmlns:ds="http://schemas.openxmlformats.org/officeDocument/2006/customXml" ds:itemID="{D5F1D585-444F-4744-A05B-2CD3F3852DC5}">
  <ds:schemaRefs>
    <ds:schemaRef ds:uri="http://schemas.microsoft.com/office/2006/metadata/properties"/>
    <ds:schemaRef ds:uri="http://schemas.microsoft.com/office/infopath/2007/PartnerControls"/>
    <ds:schemaRef ds:uri="16b2e140-bf97-4309-8d1b-dbb509678710"/>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Skills for Learning</dc:creator>
  <cp:lastModifiedBy>Kinnersley, James</cp:lastModifiedBy>
  <cp:revision>3</cp:revision>
  <cp:lastPrinted>2018-04-16T11:46:00Z</cp:lastPrinted>
  <dcterms:created xsi:type="dcterms:W3CDTF">2024-10-03T13:28:00Z</dcterms:created>
  <dcterms:modified xsi:type="dcterms:W3CDTF">2024-10-03T13:34:00Z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0x0101001759060646C3BF4F9F1F8945F07996D8</vt:lpwstr>
  </property>
</Properties>
</file>