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73C9F7AE" w14:textId="456306A5" w:rsidR="0058741A" w:rsidRPr="001F40AC" w:rsidRDefault="0058741A" w:rsidP="0058741A">
      <w:pPr>
        <w:pStyle w:val="Title"/>
        <w:rPr>
          <w:rFonts w:ascii="Rockwell" w:hAnsi="Rockwell"/>
          <w:b/>
          <w:smallCaps/>
          <w:color w:val="0F243E" w:themeColor="text2" w:themeShade="80"/>
          <w:sz w:val="46"/>
          <w:szCs w:val="46"/>
        </w:rPr>
      </w:pPr>
      <w:r w:rsidRPr="001F40AC">
        <w:rPr>
          <w:rFonts w:ascii="Rockwell" w:hAnsi="Rockwell"/>
          <w:b/>
          <w:color w:val="0F243E" w:themeColor="text2" w:themeShade="80"/>
          <w:sz w:val="46"/>
          <w:szCs w:val="46"/>
        </w:rPr>
        <w:t xml:space="preserve">Literature Searching </w:t>
      </w:r>
      <w:r>
        <w:rPr>
          <w:rFonts w:ascii="Rockwell" w:hAnsi="Rockwell"/>
          <w:b/>
          <w:color w:val="0F243E" w:themeColor="text2" w:themeShade="80"/>
          <w:sz w:val="46"/>
          <w:szCs w:val="46"/>
        </w:rPr>
        <w:t>in</w:t>
      </w:r>
      <w:r w:rsidRPr="001F40AC">
        <w:rPr>
          <w:rFonts w:ascii="Rockwell" w:hAnsi="Rockwell"/>
          <w:b/>
          <w:color w:val="0F243E" w:themeColor="text2" w:themeShade="80"/>
          <w:sz w:val="46"/>
          <w:szCs w:val="46"/>
        </w:rPr>
        <w:t xml:space="preserve"> </w:t>
      </w:r>
      <w:r w:rsidR="008A598B">
        <w:rPr>
          <w:rFonts w:ascii="Rockwell" w:hAnsi="Rockwell"/>
          <w:b/>
          <w:color w:val="0F243E" w:themeColor="text2" w:themeShade="80"/>
          <w:sz w:val="46"/>
          <w:szCs w:val="46"/>
        </w:rPr>
        <w:t>Leisure</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6C2F1351" w14:textId="77777777" w:rsidR="0068537B" w:rsidRPr="00205751" w:rsidRDefault="0068537B" w:rsidP="0068537B">
      <w:pPr>
        <w:spacing w:line="240" w:lineRule="auto"/>
        <w:rPr>
          <w:rFonts w:cstheme="minorHAnsi"/>
        </w:rPr>
      </w:pPr>
      <w:r w:rsidRPr="00205751">
        <w:rPr>
          <w:rFonts w:cstheme="minorHAnsi"/>
        </w:rPr>
        <w:t>These are the main se</w:t>
      </w:r>
      <w:r>
        <w:rPr>
          <w:rFonts w:cstheme="minorHAnsi"/>
        </w:rPr>
        <w:t>arch tools for finding leisure reports,</w:t>
      </w:r>
      <w:r w:rsidRPr="00205751">
        <w:rPr>
          <w:rFonts w:cstheme="minorHAnsi"/>
        </w:rPr>
        <w:t xml:space="preserve"> journal articles,</w:t>
      </w:r>
      <w:r>
        <w:rPr>
          <w:rFonts w:cstheme="minorHAnsi"/>
        </w:rPr>
        <w:t xml:space="preserve"> books and theses. I</w:t>
      </w:r>
      <w:r w:rsidRPr="00205751">
        <w:rPr>
          <w:rFonts w:cstheme="minorHAnsi"/>
        </w:rPr>
        <w:t>t is recommended that you</w:t>
      </w:r>
      <w:r>
        <w:rPr>
          <w:rFonts w:cstheme="minorHAnsi"/>
        </w:rPr>
        <w:t xml:space="preserve"> use several search tools rather than relying on any one database</w:t>
      </w:r>
      <w:r w:rsidRPr="00205751">
        <w:rPr>
          <w:rFonts w:cstheme="minorHAnsi"/>
        </w:rPr>
        <w:t xml:space="preserve">.  This will help ensure that your searches are comprehensive, </w:t>
      </w:r>
      <w:r>
        <w:rPr>
          <w:rFonts w:cstheme="minorHAnsi"/>
        </w:rPr>
        <w:t xml:space="preserve">both </w:t>
      </w:r>
      <w:r w:rsidRPr="00205751">
        <w:rPr>
          <w:rFonts w:cstheme="minorHAnsi"/>
        </w:rPr>
        <w:t xml:space="preserve">in </w:t>
      </w:r>
      <w:r>
        <w:rPr>
          <w:rFonts w:cstheme="minorHAnsi"/>
        </w:rPr>
        <w:t xml:space="preserve">terms of </w:t>
      </w:r>
      <w:r w:rsidRPr="00205751">
        <w:rPr>
          <w:rFonts w:cstheme="minorHAnsi"/>
        </w:rPr>
        <w:t xml:space="preserve">covering all literature available to you and </w:t>
      </w:r>
      <w:r>
        <w:rPr>
          <w:rFonts w:cstheme="minorHAnsi"/>
        </w:rPr>
        <w:t xml:space="preserve">in terms of </w:t>
      </w:r>
      <w:r w:rsidRPr="00205751">
        <w:rPr>
          <w:rFonts w:cstheme="minorHAnsi"/>
        </w:rPr>
        <w:t>creating complex searches with the most appropriate search terms</w:t>
      </w:r>
      <w:r>
        <w:rPr>
          <w:rFonts w:cstheme="minorHAnsi"/>
        </w:rPr>
        <w:t>,</w:t>
      </w:r>
      <w:r w:rsidRPr="00205751">
        <w:rPr>
          <w:rFonts w:cstheme="minorHAnsi"/>
        </w:rPr>
        <w:t xml:space="preserve"> to</w:t>
      </w:r>
      <w:r>
        <w:rPr>
          <w:rFonts w:cstheme="minorHAnsi"/>
        </w:rPr>
        <w:t xml:space="preserve"> get the most relevant articles.</w:t>
      </w:r>
    </w:p>
    <w:p w14:paraId="39F37A34" w14:textId="5DB6D879" w:rsidR="000F7F65" w:rsidRDefault="000F7F65" w:rsidP="000F7F65">
      <w:pPr>
        <w:spacing w:after="120" w:line="240" w:lineRule="auto"/>
        <w:rPr>
          <w:rFonts w:cstheme="minorHAnsi"/>
        </w:rPr>
      </w:pPr>
      <w:r w:rsidRPr="000F7F65">
        <w:rPr>
          <w:rFonts w:cstheme="minorHAnsi"/>
        </w:rPr>
        <w:t xml:space="preserve">Here are some of the relative merits of the main search tools, accessible via </w:t>
      </w:r>
    </w:p>
    <w:p w14:paraId="4A9B85A1" w14:textId="4FC46ED8" w:rsidR="0068537B" w:rsidRPr="000F7F65" w:rsidRDefault="0068537B" w:rsidP="000F7F65">
      <w:pPr>
        <w:spacing w:after="120" w:line="240" w:lineRule="auto"/>
        <w:rPr>
          <w:rFonts w:cstheme="minorHAnsi"/>
        </w:rPr>
      </w:pPr>
      <w:hyperlink r:id="rId12" w:history="1">
        <w:r w:rsidRPr="00933A8A">
          <w:rPr>
            <w:rStyle w:val="Hyperlink"/>
            <w:rFonts w:cstheme="minorHAnsi"/>
          </w:rPr>
          <w:t>http://www.wlv.ac.uk/lib/leisure</w:t>
        </w:r>
      </w:hyperlink>
    </w:p>
    <w:p w14:paraId="41F53899" w14:textId="6EC61072" w:rsidR="00E11106" w:rsidRPr="00205751" w:rsidRDefault="00E11106" w:rsidP="00C63808">
      <w:pPr>
        <w:spacing w:after="120" w:line="240" w:lineRule="auto"/>
        <w:rPr>
          <w:rFonts w:cstheme="minorHAnsi"/>
        </w:rPr>
      </w:pPr>
      <w:r w:rsidRPr="00205751">
        <w:rPr>
          <w:rFonts w:cstheme="minorHAnsi"/>
        </w:rPr>
        <w:t xml:space="preserve"> </w:t>
      </w:r>
    </w:p>
    <w:tbl>
      <w:tblPr>
        <w:tblStyle w:val="TableGrid"/>
        <w:tblW w:w="5000" w:type="pct"/>
        <w:tblLook w:val="04A0" w:firstRow="1" w:lastRow="0" w:firstColumn="1" w:lastColumn="0" w:noHBand="0" w:noVBand="1"/>
      </w:tblPr>
      <w:tblGrid>
        <w:gridCol w:w="2550"/>
        <w:gridCol w:w="3387"/>
        <w:gridCol w:w="2549"/>
        <w:gridCol w:w="1142"/>
      </w:tblGrid>
      <w:tr w:rsidR="00E11106" w:rsidRPr="00205751" w14:paraId="691995F3" w14:textId="77777777" w:rsidTr="000F7F65">
        <w:tc>
          <w:tcPr>
            <w:tcW w:w="1324" w:type="pct"/>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1759" w:type="pct"/>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1324" w:type="pct"/>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593" w:type="pct"/>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000F7F65">
        <w:tc>
          <w:tcPr>
            <w:tcW w:w="1324" w:type="pct"/>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1759" w:type="pct"/>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1324" w:type="pct"/>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593" w:type="pct"/>
            <w:shd w:val="clear" w:color="auto" w:fill="FFFFFF" w:themeFill="background1"/>
          </w:tcPr>
          <w:p w14:paraId="120764BE" w14:textId="77777777" w:rsidR="00E11106" w:rsidRDefault="00E11106" w:rsidP="00E11106">
            <w:pPr>
              <w:spacing w:line="240" w:lineRule="auto"/>
              <w:rPr>
                <w:rFonts w:cstheme="minorHAnsi"/>
              </w:rPr>
            </w:pPr>
            <w:r>
              <w:rPr>
                <w:rFonts w:cstheme="minorHAnsi"/>
              </w:rPr>
              <w:t>RefW</w:t>
            </w:r>
            <w:r w:rsidRPr="00785BD6">
              <w:rPr>
                <w:rFonts w:cstheme="minorHAnsi"/>
              </w:rPr>
              <w:t>orks</w:t>
            </w:r>
          </w:p>
          <w:p w14:paraId="40B0764F" w14:textId="77777777" w:rsidR="00E11106" w:rsidRPr="00785BD6" w:rsidRDefault="007C37F4" w:rsidP="00E11106">
            <w:pPr>
              <w:spacing w:line="240" w:lineRule="auto"/>
              <w:rPr>
                <w:rFonts w:cstheme="minorHAnsi"/>
              </w:rPr>
            </w:pPr>
            <w:r>
              <w:rPr>
                <w:rFonts w:cstheme="minorHAnsi"/>
              </w:rPr>
              <w:t>Account</w:t>
            </w:r>
          </w:p>
        </w:tc>
      </w:tr>
      <w:tr w:rsidR="000F7F65" w:rsidRPr="00205751" w14:paraId="69547298" w14:textId="77777777" w:rsidTr="000F7F65">
        <w:tc>
          <w:tcPr>
            <w:tcW w:w="1324" w:type="pct"/>
          </w:tcPr>
          <w:p w14:paraId="7B3A9D88" w14:textId="77777777" w:rsidR="0068537B" w:rsidRPr="005E605C" w:rsidRDefault="0068537B" w:rsidP="0068537B">
            <w:pPr>
              <w:rPr>
                <w:b/>
              </w:rPr>
            </w:pPr>
            <w:r w:rsidRPr="005E605C">
              <w:rPr>
                <w:b/>
              </w:rPr>
              <w:t>ABI/INFORM</w:t>
            </w:r>
          </w:p>
          <w:p w14:paraId="26F92287" w14:textId="724AB10E" w:rsidR="000F7F65" w:rsidRPr="00205751" w:rsidRDefault="000F7F65" w:rsidP="000F7F65">
            <w:pPr>
              <w:spacing w:line="240" w:lineRule="auto"/>
              <w:rPr>
                <w:rFonts w:cstheme="minorHAnsi"/>
              </w:rPr>
            </w:pPr>
          </w:p>
        </w:tc>
        <w:tc>
          <w:tcPr>
            <w:tcW w:w="1759" w:type="pct"/>
          </w:tcPr>
          <w:p w14:paraId="3EAE4D04" w14:textId="100E7024" w:rsidR="000F7F65" w:rsidRPr="00205751" w:rsidRDefault="0068537B" w:rsidP="000F7F65">
            <w:pPr>
              <w:spacing w:line="240" w:lineRule="auto"/>
              <w:rPr>
                <w:rFonts w:cstheme="minorHAnsi"/>
              </w:rPr>
            </w:pPr>
            <w:r w:rsidRPr="005E605C">
              <w:t>ABI/INFORM Offers the latest business and financial information for researchers at all levels. It includes in-depth coverage for over 3,730 publications</w:t>
            </w:r>
          </w:p>
        </w:tc>
        <w:tc>
          <w:tcPr>
            <w:tcW w:w="1324" w:type="pct"/>
          </w:tcPr>
          <w:p w14:paraId="3FCD603B" w14:textId="4E2176F4" w:rsidR="000F7F65" w:rsidRPr="00205751" w:rsidRDefault="000F7F65" w:rsidP="000F7F65">
            <w:pPr>
              <w:spacing w:line="240" w:lineRule="auto"/>
              <w:rPr>
                <w:rFonts w:cstheme="minorHAnsi"/>
              </w:rPr>
            </w:pPr>
            <w:r w:rsidRPr="00205751">
              <w:rPr>
                <w:rFonts w:cstheme="minorHAnsi"/>
              </w:rPr>
              <w:t xml:space="preserve">Advanced search allows complex </w:t>
            </w:r>
            <w:r>
              <w:rPr>
                <w:rFonts w:cstheme="minorHAnsi"/>
              </w:rPr>
              <w:t>combinations of subject terms &amp; limits.</w:t>
            </w:r>
          </w:p>
        </w:tc>
        <w:tc>
          <w:tcPr>
            <w:tcW w:w="593" w:type="pct"/>
            <w:shd w:val="clear" w:color="auto" w:fill="FFFFFF" w:themeFill="background1"/>
          </w:tcPr>
          <w:p w14:paraId="449D806B" w14:textId="6740F337" w:rsidR="000F7F65" w:rsidRPr="00785BD6" w:rsidRDefault="000F7F65" w:rsidP="000F7F65">
            <w:pPr>
              <w:spacing w:line="240" w:lineRule="auto"/>
              <w:rPr>
                <w:rFonts w:cstheme="minorHAnsi"/>
              </w:rPr>
            </w:pPr>
            <w:r w:rsidRPr="00EE62DF">
              <w:rPr>
                <w:rFonts w:cstheme="minorHAnsi"/>
              </w:rPr>
              <w:t>Personal account</w:t>
            </w:r>
            <w:r>
              <w:rPr>
                <w:rFonts w:cstheme="minorHAnsi"/>
              </w:rPr>
              <w:t>,</w:t>
            </w:r>
            <w:r w:rsidRPr="00EE62DF">
              <w:rPr>
                <w:rFonts w:cstheme="minorHAnsi"/>
              </w:rPr>
              <w:t xml:space="preserve"> RefWorks</w:t>
            </w:r>
            <w:r>
              <w:rPr>
                <w:rFonts w:cstheme="minorHAnsi"/>
              </w:rPr>
              <w:t>,</w:t>
            </w:r>
            <w:r w:rsidRPr="00EE62DF">
              <w:rPr>
                <w:rFonts w:cstheme="minorHAnsi"/>
              </w:rPr>
              <w:t xml:space="preserve"> Search alerts</w:t>
            </w:r>
          </w:p>
        </w:tc>
      </w:tr>
      <w:tr w:rsidR="00A11E97" w:rsidRPr="00205751" w14:paraId="037C7943" w14:textId="77777777" w:rsidTr="000F7F65">
        <w:tc>
          <w:tcPr>
            <w:tcW w:w="1324" w:type="pct"/>
          </w:tcPr>
          <w:p w14:paraId="3BE6C3B3" w14:textId="480744A3" w:rsidR="00A11E97" w:rsidRPr="00F9599B" w:rsidRDefault="0068537B" w:rsidP="00A11E97">
            <w:pPr>
              <w:spacing w:line="240" w:lineRule="auto"/>
              <w:rPr>
                <w:rFonts w:cstheme="minorHAnsi"/>
                <w:b/>
              </w:rPr>
            </w:pPr>
            <w:r w:rsidRPr="00E21896">
              <w:rPr>
                <w:rFonts w:ascii="Calibri" w:hAnsi="Calibri" w:cs="Times New Roman"/>
                <w:b/>
                <w:color w:val="000000"/>
              </w:rPr>
              <w:t>MINTEL</w:t>
            </w:r>
          </w:p>
        </w:tc>
        <w:tc>
          <w:tcPr>
            <w:tcW w:w="1759" w:type="pct"/>
          </w:tcPr>
          <w:p w14:paraId="1EEE81C5" w14:textId="25638900" w:rsidR="00A11E97" w:rsidRPr="00F9599B" w:rsidRDefault="0068537B" w:rsidP="0068537B">
            <w:pPr>
              <w:spacing w:line="240" w:lineRule="auto"/>
              <w:rPr>
                <w:rFonts w:cstheme="minorHAnsi"/>
              </w:rPr>
            </w:pPr>
            <w:r w:rsidRPr="00E21896">
              <w:rPr>
                <w:rFonts w:ascii="Calibri" w:hAnsi="Calibri" w:cs="Calibri"/>
                <w:color w:val="1B2D3B"/>
                <w:lang w:val="en"/>
              </w:rPr>
              <w:t>Mintel supplies independent research on UK consumer markets. Reports are written by experts in each sector</w:t>
            </w:r>
            <w:r>
              <w:rPr>
                <w:rFonts w:ascii="Calibri" w:hAnsi="Calibri" w:cs="Calibri"/>
                <w:color w:val="1B2D3B"/>
                <w:lang w:val="en"/>
              </w:rPr>
              <w:t>.</w:t>
            </w:r>
          </w:p>
        </w:tc>
        <w:tc>
          <w:tcPr>
            <w:tcW w:w="1324" w:type="pct"/>
          </w:tcPr>
          <w:p w14:paraId="3EF530F1" w14:textId="48C35D60" w:rsidR="00A11E97" w:rsidRPr="00E547E0" w:rsidRDefault="0068537B" w:rsidP="00A11E97">
            <w:pPr>
              <w:spacing w:line="240" w:lineRule="auto"/>
              <w:rPr>
                <w:rFonts w:cstheme="minorHAnsi"/>
              </w:rPr>
            </w:pPr>
            <w:r>
              <w:rPr>
                <w:rFonts w:ascii="Calibri" w:hAnsi="Calibri" w:cs="Calibri"/>
                <w:color w:val="1B2D3B"/>
              </w:rPr>
              <w:t>Includes basic and a</w:t>
            </w:r>
            <w:r w:rsidRPr="00E21896">
              <w:rPr>
                <w:rFonts w:ascii="Calibri" w:hAnsi="Calibri" w:cs="Calibri"/>
                <w:color w:val="1B2D3B"/>
              </w:rPr>
              <w:t>dvanced features</w:t>
            </w:r>
            <w:r>
              <w:rPr>
                <w:rFonts w:ascii="Calibri" w:hAnsi="Calibri" w:cs="Calibri"/>
                <w:color w:val="1B2D3B"/>
              </w:rPr>
              <w:t>.</w:t>
            </w:r>
          </w:p>
        </w:tc>
        <w:tc>
          <w:tcPr>
            <w:tcW w:w="593" w:type="pct"/>
            <w:shd w:val="clear" w:color="auto" w:fill="FFFFFF" w:themeFill="background1"/>
          </w:tcPr>
          <w:p w14:paraId="5F63673D" w14:textId="50259DD8" w:rsidR="00A11E97" w:rsidRPr="00E547E0" w:rsidRDefault="00A11E97" w:rsidP="00A11E97">
            <w:pPr>
              <w:spacing w:line="240" w:lineRule="auto"/>
              <w:rPr>
                <w:rFonts w:cstheme="minorHAnsi"/>
              </w:rPr>
            </w:pPr>
          </w:p>
        </w:tc>
      </w:tr>
      <w:tr w:rsidR="00103737" w:rsidRPr="00205751" w14:paraId="11FFB593" w14:textId="77777777" w:rsidTr="000F7F65">
        <w:tc>
          <w:tcPr>
            <w:tcW w:w="1324" w:type="pct"/>
          </w:tcPr>
          <w:p w14:paraId="05EE0731" w14:textId="0BE9CED0" w:rsidR="00103737" w:rsidRDefault="0068537B" w:rsidP="00103737">
            <w:pPr>
              <w:spacing w:line="240" w:lineRule="auto"/>
              <w:rPr>
                <w:rFonts w:cstheme="minorHAnsi"/>
                <w:b/>
              </w:rPr>
            </w:pPr>
            <w:r>
              <w:rPr>
                <w:rFonts w:ascii="Calibri" w:hAnsi="Calibri" w:cs="Times New Roman"/>
                <w:b/>
                <w:color w:val="000000"/>
              </w:rPr>
              <w:t>Passport</w:t>
            </w:r>
          </w:p>
        </w:tc>
        <w:tc>
          <w:tcPr>
            <w:tcW w:w="1759" w:type="pct"/>
          </w:tcPr>
          <w:p w14:paraId="1796A0FF" w14:textId="1ED003CB" w:rsidR="00103737" w:rsidRPr="005473FD" w:rsidRDefault="0068537B" w:rsidP="0068537B">
            <w:pPr>
              <w:spacing w:line="240" w:lineRule="auto"/>
            </w:pPr>
            <w:r w:rsidRPr="00552E52">
              <w:rPr>
                <w:rFonts w:cs="Arial"/>
                <w:color w:val="333333"/>
                <w:shd w:val="clear" w:color="auto" w:fill="FFFFFF"/>
              </w:rPr>
              <w:t>This online market research tool monitors industry and product trends in countries around the world, providing analysis and statistics.</w:t>
            </w:r>
          </w:p>
        </w:tc>
        <w:tc>
          <w:tcPr>
            <w:tcW w:w="1324" w:type="pct"/>
          </w:tcPr>
          <w:p w14:paraId="08AB0C79" w14:textId="06DE7235" w:rsidR="00103737" w:rsidRPr="005473FD" w:rsidRDefault="0068537B" w:rsidP="00103737">
            <w:pPr>
              <w:spacing w:line="240" w:lineRule="auto"/>
            </w:pPr>
            <w:r>
              <w:rPr>
                <w:rFonts w:cstheme="minorHAnsi"/>
              </w:rPr>
              <w:t>Includes keyword and Industry searching option.</w:t>
            </w:r>
          </w:p>
        </w:tc>
        <w:tc>
          <w:tcPr>
            <w:tcW w:w="593" w:type="pct"/>
            <w:shd w:val="clear" w:color="auto" w:fill="FFFFFF" w:themeFill="background1"/>
          </w:tcPr>
          <w:p w14:paraId="250A2A26" w14:textId="2C0FDE09" w:rsidR="00103737" w:rsidRPr="005473FD" w:rsidRDefault="00103737" w:rsidP="00103737">
            <w:pPr>
              <w:spacing w:line="240" w:lineRule="auto"/>
            </w:pPr>
            <w:r w:rsidRPr="00EE62DF">
              <w:rPr>
                <w:rFonts w:cstheme="minorHAnsi"/>
              </w:rPr>
              <w:t>Personal account</w:t>
            </w:r>
            <w:r>
              <w:rPr>
                <w:rFonts w:cstheme="minorHAnsi"/>
              </w:rPr>
              <w:t>,</w:t>
            </w:r>
            <w:r w:rsidRPr="00EE62DF">
              <w:rPr>
                <w:rFonts w:cstheme="minorHAnsi"/>
              </w:rPr>
              <w:t xml:space="preserve"> RefWorks</w:t>
            </w:r>
            <w:r>
              <w:rPr>
                <w:rFonts w:cstheme="minorHAnsi"/>
              </w:rPr>
              <w:t>,</w:t>
            </w:r>
            <w:r w:rsidRPr="00EE62DF">
              <w:rPr>
                <w:rFonts w:cstheme="minorHAnsi"/>
              </w:rPr>
              <w:t xml:space="preserve"> Search alerts</w:t>
            </w:r>
          </w:p>
        </w:tc>
      </w:tr>
      <w:tr w:rsidR="0068537B" w:rsidRPr="00205751" w14:paraId="18336F07" w14:textId="77777777" w:rsidTr="000F7F65">
        <w:tc>
          <w:tcPr>
            <w:tcW w:w="1324" w:type="pct"/>
          </w:tcPr>
          <w:p w14:paraId="6292C3C9" w14:textId="49902CC0" w:rsidR="0068537B" w:rsidRDefault="0068537B" w:rsidP="00103737">
            <w:pPr>
              <w:spacing w:line="240" w:lineRule="auto"/>
              <w:rPr>
                <w:rFonts w:ascii="Calibri" w:hAnsi="Calibri" w:cs="Times New Roman"/>
                <w:b/>
                <w:color w:val="000000"/>
              </w:rPr>
            </w:pPr>
            <w:proofErr w:type="spellStart"/>
            <w:r w:rsidRPr="00176870">
              <w:rPr>
                <w:b/>
              </w:rPr>
              <w:t>SPORTDiscus</w:t>
            </w:r>
            <w:proofErr w:type="spellEnd"/>
            <w:r w:rsidRPr="00176870">
              <w:rPr>
                <w:b/>
              </w:rPr>
              <w:t xml:space="preserve"> with Full Text</w:t>
            </w:r>
          </w:p>
        </w:tc>
        <w:tc>
          <w:tcPr>
            <w:tcW w:w="1759" w:type="pct"/>
          </w:tcPr>
          <w:p w14:paraId="336DE909" w14:textId="3D484D5E" w:rsidR="0068537B" w:rsidRPr="00552E52" w:rsidRDefault="0068537B" w:rsidP="0068537B">
            <w:pPr>
              <w:spacing w:line="240" w:lineRule="auto"/>
              <w:rPr>
                <w:rFonts w:cs="Arial"/>
                <w:color w:val="333333"/>
                <w:shd w:val="clear" w:color="auto" w:fill="FFFFFF"/>
              </w:rPr>
            </w:pPr>
            <w:r w:rsidRPr="00176870">
              <w:t>Comprehensive source of full text for sports &amp; sports medicine journals</w:t>
            </w:r>
          </w:p>
        </w:tc>
        <w:tc>
          <w:tcPr>
            <w:tcW w:w="1324" w:type="pct"/>
          </w:tcPr>
          <w:p w14:paraId="1A91D125" w14:textId="0DB13890" w:rsidR="0068537B" w:rsidRDefault="0068537B" w:rsidP="00103737">
            <w:pPr>
              <w:spacing w:line="240" w:lineRule="auto"/>
              <w:rPr>
                <w:rFonts w:cstheme="minorHAnsi"/>
              </w:rPr>
            </w:pPr>
            <w:r w:rsidRPr="00205751">
              <w:rPr>
                <w:rFonts w:cstheme="minorHAnsi"/>
              </w:rPr>
              <w:t xml:space="preserve">Advanced search allows complex </w:t>
            </w:r>
            <w:r>
              <w:rPr>
                <w:rFonts w:cstheme="minorHAnsi"/>
              </w:rPr>
              <w:t xml:space="preserve">combinations of </w:t>
            </w:r>
            <w:r w:rsidRPr="00205751">
              <w:rPr>
                <w:rFonts w:cstheme="minorHAnsi"/>
              </w:rPr>
              <w:t>subject terms and li</w:t>
            </w:r>
            <w:r>
              <w:rPr>
                <w:rFonts w:cstheme="minorHAnsi"/>
              </w:rPr>
              <w:t>mits – e.g. geographical region or</w:t>
            </w:r>
            <w:r w:rsidRPr="00205751">
              <w:rPr>
                <w:rFonts w:cstheme="minorHAnsi"/>
              </w:rPr>
              <w:t xml:space="preserve"> peer reviewed</w:t>
            </w:r>
          </w:p>
        </w:tc>
        <w:tc>
          <w:tcPr>
            <w:tcW w:w="593" w:type="pct"/>
            <w:shd w:val="clear" w:color="auto" w:fill="FFFFFF" w:themeFill="background1"/>
          </w:tcPr>
          <w:p w14:paraId="273B4047" w14:textId="77777777" w:rsidR="0068537B" w:rsidRPr="00E547E0" w:rsidRDefault="0068537B" w:rsidP="0068537B">
            <w:pPr>
              <w:rPr>
                <w:rFonts w:cstheme="minorHAnsi"/>
              </w:rPr>
            </w:pPr>
            <w:r>
              <w:rPr>
                <w:rFonts w:cstheme="minorHAnsi"/>
              </w:rPr>
              <w:t>RefW</w:t>
            </w:r>
            <w:r w:rsidRPr="00E547E0">
              <w:rPr>
                <w:rFonts w:cstheme="minorHAnsi"/>
              </w:rPr>
              <w:t>orks</w:t>
            </w:r>
          </w:p>
          <w:p w14:paraId="271DB3E5" w14:textId="77777777" w:rsidR="0068537B" w:rsidRDefault="0068537B" w:rsidP="0068537B">
            <w:pPr>
              <w:rPr>
                <w:rFonts w:cstheme="minorHAnsi"/>
              </w:rPr>
            </w:pPr>
            <w:r w:rsidRPr="00E547E0">
              <w:rPr>
                <w:rFonts w:cstheme="minorHAnsi"/>
              </w:rPr>
              <w:t xml:space="preserve">Personal account </w:t>
            </w:r>
          </w:p>
          <w:p w14:paraId="671127DE" w14:textId="398B1256" w:rsidR="0068537B" w:rsidRPr="00EE62DF" w:rsidRDefault="0068537B" w:rsidP="0068537B">
            <w:pPr>
              <w:spacing w:line="240" w:lineRule="auto"/>
              <w:rPr>
                <w:rFonts w:cstheme="minorHAnsi"/>
              </w:rPr>
            </w:pPr>
            <w:r w:rsidRPr="00E547E0">
              <w:rPr>
                <w:rFonts w:cstheme="minorHAnsi"/>
              </w:rPr>
              <w:t>Search alerts</w:t>
            </w:r>
          </w:p>
        </w:tc>
      </w:tr>
      <w:tr w:rsidR="00F1027F" w:rsidRPr="00EE62DF" w14:paraId="0AA942C3" w14:textId="77777777" w:rsidTr="002F4EDE">
        <w:tc>
          <w:tcPr>
            <w:tcW w:w="1324" w:type="pct"/>
          </w:tcPr>
          <w:p w14:paraId="269F93BA" w14:textId="77777777" w:rsidR="00F1027F" w:rsidRPr="001F40AC" w:rsidRDefault="00F1027F" w:rsidP="002F4EDE">
            <w:pPr>
              <w:rPr>
                <w:rFonts w:cstheme="minorHAnsi"/>
                <w:b/>
              </w:rPr>
            </w:pPr>
            <w:r>
              <w:rPr>
                <w:rFonts w:cstheme="minorHAnsi"/>
                <w:b/>
              </w:rPr>
              <w:lastRenderedPageBreak/>
              <w:t>Box of Broadcasts</w:t>
            </w:r>
          </w:p>
          <w:p w14:paraId="52F31DF0" w14:textId="77777777" w:rsidR="00F1027F" w:rsidRDefault="00F1027F" w:rsidP="002F4EDE">
            <w:pPr>
              <w:rPr>
                <w:rFonts w:ascii="Calibri" w:hAnsi="Calibri" w:cs="Times New Roman"/>
                <w:b/>
              </w:rPr>
            </w:pPr>
          </w:p>
          <w:p w14:paraId="53D05215" w14:textId="77777777" w:rsidR="00F1027F" w:rsidRDefault="00F1027F" w:rsidP="002F4EDE">
            <w:pPr>
              <w:rPr>
                <w:rFonts w:ascii="Calibri" w:hAnsi="Calibri" w:cs="Times New Roman"/>
                <w:b/>
              </w:rPr>
            </w:pPr>
          </w:p>
          <w:p w14:paraId="79E9DDEC" w14:textId="77777777" w:rsidR="00F1027F" w:rsidRPr="0002061F" w:rsidRDefault="00F1027F" w:rsidP="002F4EDE">
            <w:pPr>
              <w:rPr>
                <w:rFonts w:ascii="Calibri" w:hAnsi="Calibri" w:cs="Times New Roman"/>
                <w:b/>
              </w:rPr>
            </w:pPr>
          </w:p>
        </w:tc>
        <w:tc>
          <w:tcPr>
            <w:tcW w:w="1759" w:type="pct"/>
          </w:tcPr>
          <w:p w14:paraId="1BF38EF6" w14:textId="77777777" w:rsidR="00F1027F" w:rsidRPr="0002061F" w:rsidRDefault="00F1027F" w:rsidP="002F4EDE">
            <w:pPr>
              <w:spacing w:line="240" w:lineRule="auto"/>
              <w:rPr>
                <w:rFonts w:ascii="Calibri" w:hAnsi="Calibri" w:cs="Times New Roman"/>
              </w:rPr>
            </w:pPr>
            <w:r w:rsidRPr="002C008B">
              <w:rPr>
                <w:color w:val="212529"/>
              </w:rPr>
              <w:t>Box of Broadcasts (</w:t>
            </w:r>
            <w:proofErr w:type="spellStart"/>
            <w:r w:rsidRPr="002C008B">
              <w:rPr>
                <w:color w:val="212529"/>
              </w:rPr>
              <w:t>BoB</w:t>
            </w:r>
            <w:proofErr w:type="spellEnd"/>
            <w:r w:rsidRPr="002C008B">
              <w:rPr>
                <w:color w:val="212529"/>
              </w:rPr>
              <w:t>) is an on demand TV and radio service for education.</w:t>
            </w:r>
            <w:r>
              <w:rPr>
                <w:color w:val="212529"/>
              </w:rPr>
              <w:t xml:space="preserve"> </w:t>
            </w:r>
            <w:r w:rsidRPr="002C008B">
              <w:rPr>
                <w:color w:val="212529"/>
              </w:rPr>
              <w:t xml:space="preserve">It allows </w:t>
            </w:r>
            <w:r>
              <w:rPr>
                <w:color w:val="212529"/>
              </w:rPr>
              <w:t>you</w:t>
            </w:r>
            <w:r w:rsidRPr="002C008B">
              <w:rPr>
                <w:color w:val="212529"/>
              </w:rPr>
              <w:t xml:space="preserve"> to record programmes from over 65 free-to-air channels, and search an extensive archive.</w:t>
            </w:r>
          </w:p>
        </w:tc>
        <w:tc>
          <w:tcPr>
            <w:tcW w:w="1324" w:type="pct"/>
          </w:tcPr>
          <w:p w14:paraId="69C04051" w14:textId="77777777" w:rsidR="00F1027F" w:rsidRPr="00205751" w:rsidRDefault="00F1027F" w:rsidP="002F4EDE">
            <w:pPr>
              <w:spacing w:line="240" w:lineRule="auto"/>
              <w:rPr>
                <w:rFonts w:cstheme="minorHAnsi"/>
              </w:rPr>
            </w:pPr>
            <w:r w:rsidRPr="00205751">
              <w:rPr>
                <w:rFonts w:cstheme="minorHAnsi"/>
              </w:rPr>
              <w:t xml:space="preserve">Advanced search allows complex </w:t>
            </w:r>
            <w:r>
              <w:rPr>
                <w:rFonts w:cstheme="minorHAnsi"/>
              </w:rPr>
              <w:t>combinations of subject terms &amp; limits</w:t>
            </w:r>
          </w:p>
        </w:tc>
        <w:tc>
          <w:tcPr>
            <w:tcW w:w="593" w:type="pct"/>
          </w:tcPr>
          <w:p w14:paraId="0F70522C" w14:textId="77777777" w:rsidR="00F1027F" w:rsidRDefault="00F1027F" w:rsidP="002F4EDE">
            <w:pPr>
              <w:rPr>
                <w:rFonts w:cstheme="minorHAnsi"/>
              </w:rPr>
            </w:pPr>
            <w:r w:rsidRPr="00785BD6">
              <w:rPr>
                <w:rFonts w:cstheme="minorHAnsi"/>
              </w:rPr>
              <w:t>Personal account</w:t>
            </w:r>
          </w:p>
          <w:p w14:paraId="630D274B" w14:textId="77777777" w:rsidR="00F1027F" w:rsidRPr="00EE62DF" w:rsidRDefault="00F1027F" w:rsidP="002F4EDE">
            <w:pPr>
              <w:spacing w:line="240" w:lineRule="auto"/>
              <w:rPr>
                <w:rFonts w:cstheme="minorHAnsi"/>
              </w:rPr>
            </w:pP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t xml:space="preserve">*Features :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below) </w:t>
      </w:r>
      <w:r w:rsidRPr="00DB35C5">
        <w:rPr>
          <w:rFonts w:cstheme="minorHAnsi"/>
        </w:rPr>
        <w:t xml:space="preserve"> </w:t>
      </w:r>
      <w:r w:rsidR="007C37F4">
        <w:rPr>
          <w:rFonts w:cstheme="minorHAnsi"/>
          <w:b/>
        </w:rPr>
        <w:t>A</w:t>
      </w:r>
      <w:r w:rsidRPr="00DB35C5">
        <w:rPr>
          <w:rFonts w:cstheme="minorHAnsi"/>
          <w:b/>
        </w:rPr>
        <w:t>ccount</w:t>
      </w:r>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documents, and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lick on this symbol to check whether the University has access to the full-text.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26" w:type="pct"/>
        <w:tblLook w:val="04A0" w:firstRow="1" w:lastRow="0" w:firstColumn="1" w:lastColumn="0" w:noHBand="0" w:noVBand="1"/>
      </w:tblPr>
      <w:tblGrid>
        <w:gridCol w:w="2445"/>
        <w:gridCol w:w="2822"/>
        <w:gridCol w:w="4411"/>
      </w:tblGrid>
      <w:tr w:rsidR="00C76E55" w:rsidRPr="00120C91" w14:paraId="28E6A45B" w14:textId="77777777" w:rsidTr="003822A9">
        <w:trPr>
          <w:trHeight w:val="869"/>
        </w:trPr>
        <w:tc>
          <w:tcPr>
            <w:tcW w:w="1263" w:type="pct"/>
          </w:tcPr>
          <w:p w14:paraId="2F336893" w14:textId="77777777" w:rsidR="00C76E55" w:rsidRPr="00120C91" w:rsidRDefault="006E7548" w:rsidP="001835DE">
            <w:pPr>
              <w:rPr>
                <w:rFonts w:cstheme="minorHAnsi"/>
                <w:b/>
              </w:rPr>
            </w:pPr>
            <w:r>
              <w:rPr>
                <w:rFonts w:cstheme="minorHAnsi"/>
                <w:b/>
              </w:rPr>
              <w:t>CORE</w:t>
            </w:r>
          </w:p>
        </w:tc>
        <w:tc>
          <w:tcPr>
            <w:tcW w:w="1458"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279"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0F7F65" w:rsidRPr="00120C91" w14:paraId="5141B714" w14:textId="77777777" w:rsidTr="003822A9">
        <w:trPr>
          <w:trHeight w:val="618"/>
        </w:trPr>
        <w:tc>
          <w:tcPr>
            <w:tcW w:w="1263" w:type="pct"/>
          </w:tcPr>
          <w:p w14:paraId="333BF001" w14:textId="45F5841B" w:rsidR="000F7F65" w:rsidRPr="00120C91" w:rsidRDefault="000F7F65" w:rsidP="000F7F65">
            <w:pPr>
              <w:rPr>
                <w:rFonts w:cstheme="minorHAnsi"/>
              </w:rPr>
            </w:pPr>
            <w:proofErr w:type="spellStart"/>
            <w:r w:rsidRPr="00120C91">
              <w:rPr>
                <w:rStyle w:val="hdr-dottedline1"/>
                <w:rFonts w:cstheme="minorHAnsi"/>
                <w:b/>
                <w:lang w:val="en"/>
                <w:specVanish w:val="0"/>
              </w:rPr>
              <w:t>OAIster</w:t>
            </w:r>
            <w:proofErr w:type="spellEnd"/>
          </w:p>
        </w:tc>
        <w:tc>
          <w:tcPr>
            <w:tcW w:w="1458" w:type="pct"/>
          </w:tcPr>
          <w:p w14:paraId="1D733201" w14:textId="76D9C9D6" w:rsidR="000F7F65" w:rsidRPr="003822A9" w:rsidRDefault="000F7F65" w:rsidP="000F7F65">
            <w:hyperlink r:id="rId17" w:history="1">
              <w:r w:rsidRPr="00120C91">
                <w:rPr>
                  <w:rStyle w:val="Hyperlink"/>
                  <w:rFonts w:cstheme="minorHAnsi"/>
                </w:rPr>
                <w:t>http://www.oclc.org/oaister</w:t>
              </w:r>
            </w:hyperlink>
            <w:r w:rsidRPr="00120C91">
              <w:rPr>
                <w:rFonts w:cstheme="minorHAnsi"/>
              </w:rPr>
              <w:t xml:space="preserve"> </w:t>
            </w:r>
          </w:p>
        </w:tc>
        <w:tc>
          <w:tcPr>
            <w:tcW w:w="2279" w:type="pct"/>
          </w:tcPr>
          <w:p w14:paraId="67520975" w14:textId="3960B75B" w:rsidR="000F7F65" w:rsidRPr="006E7548" w:rsidRDefault="000F7F65" w:rsidP="000F7F65">
            <w:pPr>
              <w:spacing w:line="240" w:lineRule="auto"/>
              <w:rPr>
                <w:rFonts w:cstheme="minorHAnsi"/>
                <w:bCs/>
              </w:rPr>
            </w:pPr>
            <w:r w:rsidRPr="00120C91">
              <w:rPr>
                <w:rFonts w:cstheme="minorHAnsi"/>
                <w:lang w:val="en"/>
              </w:rPr>
              <w:t>Catalogue of resources from open-archive collections worldwide</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8" w:history="1">
        <w:r w:rsidRPr="00120C91">
          <w:rPr>
            <w:rStyle w:val="Hyperlink"/>
          </w:rPr>
          <w:t>www.researchgate.net</w:t>
        </w:r>
      </w:hyperlink>
      <w:r w:rsidRPr="00120C91">
        <w:t xml:space="preserve"> </w:t>
      </w:r>
      <w:r w:rsidRPr="00120C91">
        <w:rPr>
          <w:rFonts w:cstheme="minorHAnsi"/>
        </w:rPr>
        <w:t>may also give you access to the full-text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which will flag when articles are available to you in full-text.  O</w:t>
      </w:r>
      <w:r w:rsidRPr="000B3615">
        <w:rPr>
          <w:rFonts w:cs="Calibri"/>
        </w:rPr>
        <w:t xml:space="preserve">nce it is installed, whenever you come across a journal article online, Nomad will inform you if the article is available through the </w:t>
      </w:r>
      <w:r w:rsidR="007E224E">
        <w:rPr>
          <w:rFonts w:cs="Calibri"/>
        </w:rPr>
        <w:t>L</w:t>
      </w:r>
      <w:r w:rsidRPr="000B3615">
        <w:rPr>
          <w:rFonts w:cs="Calibri"/>
        </w:rPr>
        <w:t xml:space="preserve">ibrary's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9"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3822A9">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20" w:history="1">
              <w:r w:rsidRPr="00120C91">
                <w:rPr>
                  <w:rStyle w:val="Hyperlink"/>
                  <w:rFonts w:cstheme="minorHAnsi"/>
                </w:rPr>
                <w:t>http://ethos.bl.uk</w:t>
              </w:r>
            </w:hyperlink>
          </w:p>
        </w:tc>
        <w:tc>
          <w:tcPr>
            <w:tcW w:w="2352"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3822A9">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t>WIRE - Wolverhampton Intellectual Repository and E-Theses</w:t>
            </w:r>
          </w:p>
        </w:tc>
        <w:tc>
          <w:tcPr>
            <w:tcW w:w="1325" w:type="pct"/>
          </w:tcPr>
          <w:p w14:paraId="7D79D7F3" w14:textId="0614C6D6" w:rsidR="00865806" w:rsidRPr="00120C91" w:rsidRDefault="008066FA" w:rsidP="001835DE">
            <w:pPr>
              <w:rPr>
                <w:rFonts w:cstheme="minorHAnsi"/>
              </w:rPr>
            </w:pPr>
            <w:hyperlink w:history="1">
              <w:r w:rsidRPr="009C390F">
                <w:rPr>
                  <w:rStyle w:val="Hyperlink"/>
                  <w:rFonts w:cstheme="minorHAnsi"/>
                </w:rPr>
                <w:t xml:space="preserve">http://wlv.openrepository.com </w:t>
              </w:r>
            </w:hyperlink>
          </w:p>
        </w:tc>
        <w:tc>
          <w:tcPr>
            <w:tcW w:w="2352"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full-text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3822A9">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1" w:history="1">
              <w:r w:rsidRPr="00CD4206">
                <w:rPr>
                  <w:rStyle w:val="Hyperlink"/>
                  <w:rFonts w:cstheme="minorHAnsi"/>
                </w:rPr>
                <w:t>http://search.ndltd.org</w:t>
              </w:r>
            </w:hyperlink>
            <w:r>
              <w:rPr>
                <w:rFonts w:cstheme="minorHAnsi"/>
              </w:rPr>
              <w:t xml:space="preserve">   </w:t>
            </w:r>
          </w:p>
        </w:tc>
        <w:tc>
          <w:tcPr>
            <w:tcW w:w="2352" w:type="pct"/>
          </w:tcPr>
          <w:p w14:paraId="6E7EC4DE" w14:textId="77777777" w:rsidR="00865806" w:rsidRPr="00120C91" w:rsidRDefault="00C741D4" w:rsidP="00C741D4">
            <w:pPr>
              <w:spacing w:after="120" w:line="240" w:lineRule="auto"/>
              <w:rPr>
                <w:rFonts w:cstheme="minorHAnsi"/>
              </w:rPr>
            </w:pPr>
            <w:r>
              <w:rPr>
                <w:rFonts w:cstheme="minorHAnsi"/>
              </w:rPr>
              <w:t>Search for theses world-wide with the Networked Digital Library of Theses and Dissertations. Links to full-text where available.</w:t>
            </w:r>
          </w:p>
        </w:tc>
      </w:tr>
    </w:tbl>
    <w:p w14:paraId="0121BB46" w14:textId="77777777" w:rsidR="00C63808" w:rsidRDefault="00C63808"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0DE0193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proofErr w:type="gramStart"/>
            <w:r w:rsidRPr="2DEE0F1F">
              <w:rPr>
                <w:lang w:eastAsia="zh-CN"/>
              </w:rPr>
              <w:t>ne?t</w:t>
            </w:r>
            <w:proofErr w:type="spellEnd"/>
            <w:proofErr w:type="gram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5884209C"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8066FA">
        <w:rPr>
          <w:rFonts w:cstheme="minorHAnsi"/>
        </w:rPr>
        <w:t>.</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2"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lastRenderedPageBreak/>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3"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t>If you would like further help, please</w:t>
      </w:r>
      <w:r>
        <w:rPr>
          <w:rFonts w:cstheme="minorHAnsi"/>
        </w:rPr>
        <w:t xml:space="preserve"> use our Library ASSIST chat </w:t>
      </w:r>
      <w:hyperlink r:id="rId24"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5"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8"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29"/>
      <w:footerReference w:type="default" r:id="rId30"/>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67347" w14:textId="77777777" w:rsidR="00E07969" w:rsidRDefault="00E07969" w:rsidP="00485B0A">
      <w:pPr>
        <w:spacing w:after="0" w:line="240" w:lineRule="auto"/>
      </w:pPr>
      <w:r>
        <w:separator/>
      </w:r>
    </w:p>
  </w:endnote>
  <w:endnote w:type="continuationSeparator" w:id="0">
    <w:p w14:paraId="3F80E750" w14:textId="77777777" w:rsidR="00E07969" w:rsidRDefault="00E07969"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f-meta-web-pro">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56AD9148" w:rsidR="0004074B" w:rsidRDefault="000F7F65" w:rsidP="0004074B">
    <w:pPr>
      <w:pStyle w:val="Footer"/>
      <w:jc w:val="right"/>
    </w:pPr>
    <w:r>
      <w:rPr>
        <w:sz w:val="18"/>
        <w:szCs w:val="18"/>
      </w:rPr>
      <w:t>Ref: SR005</w:t>
    </w:r>
    <w:r w:rsidR="0004074B" w:rsidRPr="00CE1F34">
      <w:rPr>
        <w:sz w:val="18"/>
        <w:szCs w:val="18"/>
      </w:rPr>
      <w:t xml:space="preserve"> | </w:t>
    </w:r>
    <w:r w:rsidR="0004074B">
      <w:rPr>
        <w:sz w:val="18"/>
        <w:szCs w:val="18"/>
      </w:rPr>
      <w:t>Liaison Services Team</w:t>
    </w:r>
    <w:r w:rsidR="0004074B" w:rsidRPr="00CE1F34">
      <w:rPr>
        <w:sz w:val="18"/>
        <w:szCs w:val="18"/>
      </w:rPr>
      <w:t xml:space="preserve"> | </w:t>
    </w:r>
    <w:r w:rsidR="0004074B">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FAD9" w14:textId="77777777" w:rsidR="00E07969" w:rsidRDefault="00E07969" w:rsidP="00485B0A">
      <w:pPr>
        <w:spacing w:after="0" w:line="240" w:lineRule="auto"/>
      </w:pPr>
      <w:r>
        <w:separator/>
      </w:r>
    </w:p>
  </w:footnote>
  <w:footnote w:type="continuationSeparator" w:id="0">
    <w:p w14:paraId="58EB970B" w14:textId="77777777" w:rsidR="00E07969" w:rsidRDefault="00E07969"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18003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2616614">
    <w:abstractNumId w:val="6"/>
  </w:num>
  <w:num w:numId="3" w16cid:durableId="11302289">
    <w:abstractNumId w:val="0"/>
  </w:num>
  <w:num w:numId="4" w16cid:durableId="499662428">
    <w:abstractNumId w:val="7"/>
  </w:num>
  <w:num w:numId="5" w16cid:durableId="385036362">
    <w:abstractNumId w:val="5"/>
  </w:num>
  <w:num w:numId="6" w16cid:durableId="2052413462">
    <w:abstractNumId w:val="13"/>
  </w:num>
  <w:num w:numId="7" w16cid:durableId="623536371">
    <w:abstractNumId w:val="2"/>
  </w:num>
  <w:num w:numId="8" w16cid:durableId="878934198">
    <w:abstractNumId w:val="10"/>
  </w:num>
  <w:num w:numId="9" w16cid:durableId="917254029">
    <w:abstractNumId w:val="8"/>
  </w:num>
  <w:num w:numId="10" w16cid:durableId="1572037139">
    <w:abstractNumId w:val="11"/>
  </w:num>
  <w:num w:numId="11" w16cid:durableId="1978954634">
    <w:abstractNumId w:val="1"/>
  </w:num>
  <w:num w:numId="12" w16cid:durableId="839658057">
    <w:abstractNumId w:val="3"/>
  </w:num>
  <w:num w:numId="13" w16cid:durableId="960454228">
    <w:abstractNumId w:val="4"/>
  </w:num>
  <w:num w:numId="14" w16cid:durableId="310788710">
    <w:abstractNumId w:val="9"/>
  </w:num>
  <w:num w:numId="15" w16cid:durableId="336882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EA"/>
    <w:rsid w:val="00033DBB"/>
    <w:rsid w:val="0003639E"/>
    <w:rsid w:val="0004074B"/>
    <w:rsid w:val="00056B7D"/>
    <w:rsid w:val="000A38BC"/>
    <w:rsid w:val="000A758D"/>
    <w:rsid w:val="000B2868"/>
    <w:rsid w:val="000B3615"/>
    <w:rsid w:val="000B3E7E"/>
    <w:rsid w:val="000C2CB4"/>
    <w:rsid w:val="000C6053"/>
    <w:rsid w:val="000D11D3"/>
    <w:rsid w:val="000D2327"/>
    <w:rsid w:val="000E1F91"/>
    <w:rsid w:val="000E6495"/>
    <w:rsid w:val="000F7F65"/>
    <w:rsid w:val="00100C1E"/>
    <w:rsid w:val="00103737"/>
    <w:rsid w:val="00111DBB"/>
    <w:rsid w:val="00122A33"/>
    <w:rsid w:val="0012452C"/>
    <w:rsid w:val="0012763B"/>
    <w:rsid w:val="00167301"/>
    <w:rsid w:val="001D11D2"/>
    <w:rsid w:val="001D1604"/>
    <w:rsid w:val="001F5828"/>
    <w:rsid w:val="00216D81"/>
    <w:rsid w:val="002250D6"/>
    <w:rsid w:val="00225AB8"/>
    <w:rsid w:val="00226D34"/>
    <w:rsid w:val="00240431"/>
    <w:rsid w:val="002526FD"/>
    <w:rsid w:val="002838C3"/>
    <w:rsid w:val="002863C3"/>
    <w:rsid w:val="002A09FD"/>
    <w:rsid w:val="002C49E1"/>
    <w:rsid w:val="002D12A5"/>
    <w:rsid w:val="002D14C4"/>
    <w:rsid w:val="002D7DE3"/>
    <w:rsid w:val="002F5B8E"/>
    <w:rsid w:val="00301166"/>
    <w:rsid w:val="00311833"/>
    <w:rsid w:val="00327B11"/>
    <w:rsid w:val="0034122E"/>
    <w:rsid w:val="00362917"/>
    <w:rsid w:val="00375D09"/>
    <w:rsid w:val="003822A9"/>
    <w:rsid w:val="00384D29"/>
    <w:rsid w:val="00387F04"/>
    <w:rsid w:val="00393CB7"/>
    <w:rsid w:val="00395014"/>
    <w:rsid w:val="003B26D7"/>
    <w:rsid w:val="003B3DB3"/>
    <w:rsid w:val="003C0431"/>
    <w:rsid w:val="003C0CBF"/>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8741A"/>
    <w:rsid w:val="005A3D2A"/>
    <w:rsid w:val="005A55CC"/>
    <w:rsid w:val="005A57AA"/>
    <w:rsid w:val="005B1408"/>
    <w:rsid w:val="005B7D1D"/>
    <w:rsid w:val="005C44C3"/>
    <w:rsid w:val="005D02D4"/>
    <w:rsid w:val="005D3DF6"/>
    <w:rsid w:val="005E07C3"/>
    <w:rsid w:val="005F5C3C"/>
    <w:rsid w:val="00632CF5"/>
    <w:rsid w:val="00634841"/>
    <w:rsid w:val="00662B88"/>
    <w:rsid w:val="006722AB"/>
    <w:rsid w:val="006805BF"/>
    <w:rsid w:val="0068537B"/>
    <w:rsid w:val="006A0254"/>
    <w:rsid w:val="006A090A"/>
    <w:rsid w:val="006A3EAA"/>
    <w:rsid w:val="006B144C"/>
    <w:rsid w:val="006B2A24"/>
    <w:rsid w:val="006C2D02"/>
    <w:rsid w:val="006D7CD7"/>
    <w:rsid w:val="006E7548"/>
    <w:rsid w:val="007028CE"/>
    <w:rsid w:val="007549E4"/>
    <w:rsid w:val="007612F0"/>
    <w:rsid w:val="0077064D"/>
    <w:rsid w:val="007825F2"/>
    <w:rsid w:val="00786D5F"/>
    <w:rsid w:val="007946BA"/>
    <w:rsid w:val="007A49BC"/>
    <w:rsid w:val="007B6D87"/>
    <w:rsid w:val="007C37F4"/>
    <w:rsid w:val="007E224E"/>
    <w:rsid w:val="007E5813"/>
    <w:rsid w:val="007F28E3"/>
    <w:rsid w:val="008066FA"/>
    <w:rsid w:val="00827123"/>
    <w:rsid w:val="008301D4"/>
    <w:rsid w:val="00830707"/>
    <w:rsid w:val="00832144"/>
    <w:rsid w:val="00851937"/>
    <w:rsid w:val="00851CEA"/>
    <w:rsid w:val="00860D29"/>
    <w:rsid w:val="00862CA5"/>
    <w:rsid w:val="00865806"/>
    <w:rsid w:val="00885113"/>
    <w:rsid w:val="008A2C6F"/>
    <w:rsid w:val="008A598B"/>
    <w:rsid w:val="008B15AC"/>
    <w:rsid w:val="008D6A36"/>
    <w:rsid w:val="0091131F"/>
    <w:rsid w:val="009224F2"/>
    <w:rsid w:val="009557D7"/>
    <w:rsid w:val="00965F96"/>
    <w:rsid w:val="00966D35"/>
    <w:rsid w:val="00973423"/>
    <w:rsid w:val="009918EF"/>
    <w:rsid w:val="00993CF6"/>
    <w:rsid w:val="009B3ED6"/>
    <w:rsid w:val="009D6193"/>
    <w:rsid w:val="009E7793"/>
    <w:rsid w:val="009F489A"/>
    <w:rsid w:val="00A11E97"/>
    <w:rsid w:val="00A2098D"/>
    <w:rsid w:val="00A420EE"/>
    <w:rsid w:val="00A51066"/>
    <w:rsid w:val="00A533F6"/>
    <w:rsid w:val="00A53A89"/>
    <w:rsid w:val="00A53D29"/>
    <w:rsid w:val="00A632D1"/>
    <w:rsid w:val="00A81397"/>
    <w:rsid w:val="00A843A4"/>
    <w:rsid w:val="00A95394"/>
    <w:rsid w:val="00AA6FB3"/>
    <w:rsid w:val="00AD0179"/>
    <w:rsid w:val="00AD1D1A"/>
    <w:rsid w:val="00AD5BC9"/>
    <w:rsid w:val="00AF5522"/>
    <w:rsid w:val="00AF7C9B"/>
    <w:rsid w:val="00B00775"/>
    <w:rsid w:val="00B06E9C"/>
    <w:rsid w:val="00B146C6"/>
    <w:rsid w:val="00B264AF"/>
    <w:rsid w:val="00B358EB"/>
    <w:rsid w:val="00B46CE8"/>
    <w:rsid w:val="00B67CC7"/>
    <w:rsid w:val="00B7517D"/>
    <w:rsid w:val="00BC62B5"/>
    <w:rsid w:val="00BD458D"/>
    <w:rsid w:val="00BE2E43"/>
    <w:rsid w:val="00C11377"/>
    <w:rsid w:val="00C16D33"/>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35B3E"/>
    <w:rsid w:val="00D55F90"/>
    <w:rsid w:val="00D56C23"/>
    <w:rsid w:val="00D919CA"/>
    <w:rsid w:val="00DF439F"/>
    <w:rsid w:val="00DF4A23"/>
    <w:rsid w:val="00DF5A12"/>
    <w:rsid w:val="00E0142B"/>
    <w:rsid w:val="00E07969"/>
    <w:rsid w:val="00E11106"/>
    <w:rsid w:val="00E162BA"/>
    <w:rsid w:val="00E17ED3"/>
    <w:rsid w:val="00E43C83"/>
    <w:rsid w:val="00E4517B"/>
    <w:rsid w:val="00E47943"/>
    <w:rsid w:val="00E80111"/>
    <w:rsid w:val="00E8028F"/>
    <w:rsid w:val="00EE089B"/>
    <w:rsid w:val="00EF4D7B"/>
    <w:rsid w:val="00F05545"/>
    <w:rsid w:val="00F1027F"/>
    <w:rsid w:val="00F16A58"/>
    <w:rsid w:val="00F24325"/>
    <w:rsid w:val="00F323D5"/>
    <w:rsid w:val="00F34E13"/>
    <w:rsid w:val="00F402E6"/>
    <w:rsid w:val="00F86CE2"/>
    <w:rsid w:val="00F87290"/>
    <w:rsid w:val="00FB632A"/>
    <w:rsid w:val="00FC3F7E"/>
    <w:rsid w:val="00FE3034"/>
    <w:rsid w:val="00FF0AA1"/>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CB264"/>
  <w15:docId w15:val="{A07F698E-8B29-4399-9BFD-11783881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customStyle="1" w:styleId="hdr-dottedline1">
    <w:name w:val="hdr-dottedline1"/>
    <w:basedOn w:val="DefaultParagraphFont"/>
    <w:rsid w:val="000F7F65"/>
    <w:rPr>
      <w:rFonts w:ascii="ff-meta-web-pro" w:hAnsi="ff-meta-web-pro" w:hint="default"/>
      <w:b w:val="0"/>
      <w:bCs w:val="0"/>
      <w:vanish w:val="0"/>
      <w:webHidden w:val="0"/>
      <w:specVanish w:val="0"/>
    </w:rPr>
  </w:style>
  <w:style w:type="character" w:styleId="UnresolvedMention">
    <w:name w:val="Unresolved Mention"/>
    <w:basedOn w:val="DefaultParagraphFont"/>
    <w:uiPriority w:val="99"/>
    <w:semiHidden/>
    <w:unhideWhenUsed/>
    <w:rsid w:val="00806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lv.ac.uk/lib/search" TargetMode="External"/><Relationship Id="rId18" Type="http://schemas.openxmlformats.org/officeDocument/2006/relationships/hyperlink" Target="http://www.researchgate.net" TargetMode="External"/><Relationship Id="rId26" Type="http://schemas.openxmlformats.org/officeDocument/2006/relationships/hyperlink" Target="http://creativecommons.org/licenses/by-nc-sa/2.0/uk/" TargetMode="External"/><Relationship Id="rId3" Type="http://schemas.openxmlformats.org/officeDocument/2006/relationships/customXml" Target="../customXml/item3.xml"/><Relationship Id="rId21" Type="http://schemas.openxmlformats.org/officeDocument/2006/relationships/hyperlink" Target="http://search.ndltd.org/" TargetMode="External"/><Relationship Id="rId7" Type="http://schemas.openxmlformats.org/officeDocument/2006/relationships/settings" Target="settings.xml"/><Relationship Id="rId12" Type="http://schemas.openxmlformats.org/officeDocument/2006/relationships/hyperlink" Target="http://www.wlv.ac.uk/lib/leisure" TargetMode="External"/><Relationship Id="rId17" Type="http://schemas.openxmlformats.org/officeDocument/2006/relationships/hyperlink" Target="http://www.oclc.org/oaister" TargetMode="External"/><Relationship Id="rId25" Type="http://schemas.openxmlformats.org/officeDocument/2006/relationships/hyperlink" Target="mailto:LISliaison@wlv.ac.uk" TargetMode="Externa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ethos.bl.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lv.libanswer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info/inter-library-loans" TargetMode="External"/><Relationship Id="rId28" Type="http://schemas.openxmlformats.org/officeDocument/2006/relationships/hyperlink" Target="mailto:LISliaison@wlv.ac.uk" TargetMode="External"/><Relationship Id="rId10" Type="http://schemas.openxmlformats.org/officeDocument/2006/relationships/endnotes" Target="endnotes.xml"/><Relationship Id="rId19" Type="http://schemas.openxmlformats.org/officeDocument/2006/relationships/hyperlink" Target="http://www.wlv.ac.uk/lib/resources/libkey-noma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wlv.ac.uk/lib/referencing" TargetMode="External"/><Relationship Id="rId27" Type="http://schemas.openxmlformats.org/officeDocument/2006/relationships/image" Target="media/image3.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A736A-C81D-4D66-A57A-1779CBAF2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3.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673062-1F2C-43B5-BEA6-C079C6F0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2</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Kinnersley, James</cp:lastModifiedBy>
  <cp:revision>2</cp:revision>
  <cp:lastPrinted>2017-08-10T15:25:00Z</cp:lastPrinted>
  <dcterms:created xsi:type="dcterms:W3CDTF">2025-12-11T11:32:00Z</dcterms:created>
  <dcterms:modified xsi:type="dcterms:W3CDTF">2025-12-11T11:32:00Z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