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11A695FB"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A843A4">
        <w:rPr>
          <w:rFonts w:ascii="Rockwell" w:hAnsi="Rockwell"/>
          <w:b/>
          <w:color w:val="0F243E" w:themeColor="text2" w:themeShade="80"/>
          <w:sz w:val="46"/>
          <w:szCs w:val="46"/>
        </w:rPr>
        <w:t>Soci</w:t>
      </w:r>
      <w:r w:rsidR="008A61AF">
        <w:rPr>
          <w:rFonts w:ascii="Rockwell" w:hAnsi="Rockwell"/>
          <w:b/>
          <w:color w:val="0F243E" w:themeColor="text2" w:themeShade="80"/>
          <w:sz w:val="46"/>
          <w:szCs w:val="46"/>
        </w:rPr>
        <w:t>ology, Social Policy and Criminology</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634F6F81" w14:textId="77777777" w:rsidR="00F37B80" w:rsidRPr="00205751" w:rsidRDefault="00F37B80" w:rsidP="00F37B80">
      <w:pPr>
        <w:spacing w:line="240" w:lineRule="auto"/>
        <w:rPr>
          <w:rFonts w:cstheme="minorHAnsi"/>
        </w:rPr>
      </w:pPr>
      <w:r w:rsidRPr="00205751">
        <w:rPr>
          <w:rFonts w:cstheme="minorHAnsi"/>
        </w:rPr>
        <w:t>These are the main se</w:t>
      </w:r>
      <w:r>
        <w:rPr>
          <w:rFonts w:cstheme="minorHAnsi"/>
        </w:rPr>
        <w:t>arch tools for finding Sociology, Social Policy &amp; Criminology</w:t>
      </w:r>
      <w:r w:rsidRPr="00205751">
        <w:rPr>
          <w:rFonts w:cstheme="minorHAnsi"/>
        </w:rPr>
        <w:t xml:space="preserve"> journal articles,</w:t>
      </w:r>
      <w:r>
        <w:rPr>
          <w:rFonts w:cstheme="minorHAnsi"/>
        </w:rPr>
        <w:t xml:space="preserve"> books and theses. I</w:t>
      </w:r>
      <w:r w:rsidRPr="00205751">
        <w:rPr>
          <w:rFonts w:cstheme="minorHAnsi"/>
        </w:rPr>
        <w:t>t is recommended that you</w:t>
      </w:r>
      <w:r>
        <w:rPr>
          <w:rFonts w:cstheme="minorHAnsi"/>
        </w:rPr>
        <w:t xml:space="preserve"> use several search tools rather than relying on any one database</w:t>
      </w:r>
      <w:r w:rsidRPr="00205751">
        <w:rPr>
          <w:rFonts w:cstheme="minorHAnsi"/>
        </w:rPr>
        <w:t xml:space="preserve">.  This will help ensure that your searches are comprehensive, </w:t>
      </w:r>
      <w:r>
        <w:rPr>
          <w:rFonts w:cstheme="minorHAnsi"/>
        </w:rPr>
        <w:t xml:space="preserve">both </w:t>
      </w:r>
      <w:r w:rsidRPr="00205751">
        <w:rPr>
          <w:rFonts w:cstheme="minorHAnsi"/>
        </w:rPr>
        <w:t xml:space="preserve">in </w:t>
      </w:r>
      <w:r>
        <w:rPr>
          <w:rFonts w:cstheme="minorHAnsi"/>
        </w:rPr>
        <w:t xml:space="preserve">terms of </w:t>
      </w:r>
      <w:r w:rsidRPr="00205751">
        <w:rPr>
          <w:rFonts w:cstheme="minorHAnsi"/>
        </w:rPr>
        <w:t xml:space="preserve">covering all literature available to you and </w:t>
      </w:r>
      <w:r>
        <w:rPr>
          <w:rFonts w:cstheme="minorHAnsi"/>
        </w:rPr>
        <w:t xml:space="preserve">in terms of </w:t>
      </w:r>
      <w:r w:rsidRPr="00205751">
        <w:rPr>
          <w:rFonts w:cstheme="minorHAnsi"/>
        </w:rPr>
        <w:t>creating complex searches with the most appropriate search terms</w:t>
      </w:r>
      <w:r>
        <w:rPr>
          <w:rFonts w:cstheme="minorHAnsi"/>
        </w:rPr>
        <w:t>,</w:t>
      </w:r>
      <w:r w:rsidRPr="00205751">
        <w:rPr>
          <w:rFonts w:cstheme="minorHAnsi"/>
        </w:rPr>
        <w:t xml:space="preserve"> to</w:t>
      </w:r>
      <w:r>
        <w:rPr>
          <w:rFonts w:cstheme="minorHAnsi"/>
        </w:rPr>
        <w:t xml:space="preserve"> get the most relevant articles.</w:t>
      </w:r>
    </w:p>
    <w:p w14:paraId="39F37A34" w14:textId="7A7D07D2" w:rsidR="000F7F65" w:rsidRDefault="000F7F65" w:rsidP="000F7F65">
      <w:pPr>
        <w:spacing w:after="120" w:line="240" w:lineRule="auto"/>
        <w:rPr>
          <w:rFonts w:cstheme="minorHAnsi"/>
        </w:rPr>
      </w:pPr>
      <w:r w:rsidRPr="000F7F65">
        <w:rPr>
          <w:rFonts w:cstheme="minorHAnsi"/>
        </w:rPr>
        <w:t xml:space="preserve">Here are some of the relative merits of the main search tools, </w:t>
      </w:r>
      <w:r w:rsidR="005961AE">
        <w:rPr>
          <w:rFonts w:cstheme="minorHAnsi"/>
        </w:rPr>
        <w:t>accessible via:</w:t>
      </w:r>
    </w:p>
    <w:p w14:paraId="04ACF699" w14:textId="5122767D" w:rsidR="005961AE" w:rsidRPr="000F7F65" w:rsidRDefault="005961AE" w:rsidP="000F7F65">
      <w:pPr>
        <w:spacing w:after="120" w:line="240" w:lineRule="auto"/>
        <w:rPr>
          <w:rFonts w:cstheme="minorHAnsi"/>
        </w:rPr>
      </w:pPr>
      <w:hyperlink r:id="rId12" w:history="1">
        <w:r w:rsidRPr="00543AEF">
          <w:rPr>
            <w:rStyle w:val="Hyperlink"/>
            <w:rFonts w:cstheme="minorHAnsi"/>
          </w:rPr>
          <w:t>http://www.wlv.ac.uk/lib/sociology</w:t>
        </w:r>
      </w:hyperlink>
    </w:p>
    <w:p w14:paraId="41F53899" w14:textId="6EC61072" w:rsidR="00E11106" w:rsidRPr="00205751" w:rsidRDefault="00E11106" w:rsidP="00C63808">
      <w:pPr>
        <w:spacing w:after="120" w:line="240" w:lineRule="auto"/>
        <w:rPr>
          <w:rFonts w:cstheme="minorHAnsi"/>
        </w:rPr>
      </w:pPr>
      <w:r w:rsidRPr="00205751">
        <w:rPr>
          <w:rFonts w:cstheme="minorHAnsi"/>
        </w:rPr>
        <w:t xml:space="preserve"> </w:t>
      </w:r>
    </w:p>
    <w:tbl>
      <w:tblPr>
        <w:tblStyle w:val="TableGrid"/>
        <w:tblW w:w="5000" w:type="pct"/>
        <w:tblLook w:val="04A0" w:firstRow="1" w:lastRow="0" w:firstColumn="1" w:lastColumn="0" w:noHBand="0" w:noVBand="1"/>
      </w:tblPr>
      <w:tblGrid>
        <w:gridCol w:w="2550"/>
        <w:gridCol w:w="3387"/>
        <w:gridCol w:w="2549"/>
        <w:gridCol w:w="1142"/>
      </w:tblGrid>
      <w:tr w:rsidR="00E11106" w:rsidRPr="00205751" w14:paraId="691995F3" w14:textId="77777777" w:rsidTr="000F7F65">
        <w:tc>
          <w:tcPr>
            <w:tcW w:w="1324" w:type="pct"/>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1759" w:type="pct"/>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1324" w:type="pct"/>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593" w:type="pct"/>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000F7F65">
        <w:tc>
          <w:tcPr>
            <w:tcW w:w="1324" w:type="pct"/>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1759" w:type="pct"/>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1324" w:type="pct"/>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593" w:type="pct"/>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06C658A6" w:rsidR="00E11106" w:rsidRPr="00785BD6" w:rsidRDefault="00E11106" w:rsidP="00B965C2">
            <w:pPr>
              <w:spacing w:line="240" w:lineRule="auto"/>
              <w:rPr>
                <w:rFonts w:cstheme="minorHAnsi"/>
              </w:rPr>
            </w:pPr>
          </w:p>
        </w:tc>
      </w:tr>
      <w:tr w:rsidR="000F7F65" w:rsidRPr="00205751" w14:paraId="69547298" w14:textId="77777777" w:rsidTr="000F7F65">
        <w:tc>
          <w:tcPr>
            <w:tcW w:w="1324" w:type="pct"/>
          </w:tcPr>
          <w:p w14:paraId="599531DE" w14:textId="77777777" w:rsidR="00C12415" w:rsidRPr="00C12415" w:rsidRDefault="00C12415" w:rsidP="00C12415">
            <w:pPr>
              <w:spacing w:after="200" w:line="276" w:lineRule="auto"/>
              <w:jc w:val="both"/>
              <w:rPr>
                <w:rFonts w:ascii="Calibri" w:eastAsia="Times New Roman" w:hAnsi="Calibri" w:cs="Calibri"/>
                <w:b/>
                <w:lang w:eastAsia="en-US"/>
              </w:rPr>
            </w:pPr>
            <w:proofErr w:type="spellStart"/>
            <w:r w:rsidRPr="00C12415">
              <w:rPr>
                <w:rFonts w:ascii="Calibri" w:eastAsia="Times New Roman" w:hAnsi="Calibri" w:cs="Calibri"/>
                <w:b/>
                <w:lang w:eastAsia="en-US"/>
              </w:rPr>
              <w:t>SocINDEX</w:t>
            </w:r>
            <w:proofErr w:type="spellEnd"/>
            <w:r w:rsidRPr="00C12415">
              <w:rPr>
                <w:rFonts w:ascii="Calibri" w:eastAsia="Times New Roman" w:hAnsi="Calibri" w:cs="Calibri"/>
                <w:b/>
                <w:lang w:eastAsia="en-US"/>
              </w:rPr>
              <w:t xml:space="preserve"> </w:t>
            </w:r>
          </w:p>
          <w:p w14:paraId="26F92287" w14:textId="724AB10E" w:rsidR="000F7F65" w:rsidRPr="00205751" w:rsidRDefault="000F7F65" w:rsidP="000F7F65">
            <w:pPr>
              <w:spacing w:line="240" w:lineRule="auto"/>
              <w:rPr>
                <w:rFonts w:cstheme="minorHAnsi"/>
              </w:rPr>
            </w:pPr>
          </w:p>
        </w:tc>
        <w:tc>
          <w:tcPr>
            <w:tcW w:w="1759" w:type="pct"/>
          </w:tcPr>
          <w:p w14:paraId="3EAE4D04" w14:textId="4F45A1EA" w:rsidR="000F7F65" w:rsidRPr="00205751" w:rsidRDefault="00C12415" w:rsidP="000F7F65">
            <w:pPr>
              <w:spacing w:line="240" w:lineRule="auto"/>
              <w:rPr>
                <w:rFonts w:cstheme="minorHAnsi"/>
              </w:rPr>
            </w:pPr>
            <w:r w:rsidRPr="00C12415">
              <w:rPr>
                <w:rFonts w:ascii="Calibri" w:eastAsia="Times New Roman" w:hAnsi="Calibri" w:cs="Calibri"/>
                <w:lang w:eastAsia="en-US"/>
              </w:rPr>
              <w:t>A social science research database.  High proportion of journals immediately available as full-text on same database.</w:t>
            </w:r>
          </w:p>
        </w:tc>
        <w:tc>
          <w:tcPr>
            <w:tcW w:w="1324" w:type="pct"/>
          </w:tcPr>
          <w:p w14:paraId="3FCD603B" w14:textId="05822DB9" w:rsidR="000F7F65" w:rsidRPr="00205751" w:rsidRDefault="00C12415" w:rsidP="000F7F65">
            <w:pPr>
              <w:spacing w:line="240" w:lineRule="auto"/>
              <w:rPr>
                <w:rFonts w:cstheme="minorHAnsi"/>
              </w:rPr>
            </w:pPr>
            <w:r w:rsidRPr="001F40AC">
              <w:rPr>
                <w:rFonts w:cstheme="minorHAnsi"/>
              </w:rPr>
              <w:t>Advanced search allows complex combinations of subject terms and limits – e.g. geographical region or peer reviewed</w:t>
            </w:r>
          </w:p>
        </w:tc>
        <w:tc>
          <w:tcPr>
            <w:tcW w:w="593" w:type="pct"/>
            <w:shd w:val="clear" w:color="auto" w:fill="FFFFFF" w:themeFill="background1"/>
          </w:tcPr>
          <w:p w14:paraId="350E961B" w14:textId="77777777" w:rsidR="00B965C2" w:rsidRPr="00785BD6" w:rsidRDefault="00B965C2" w:rsidP="00B965C2">
            <w:pPr>
              <w:rPr>
                <w:rFonts w:cstheme="minorHAnsi"/>
              </w:rPr>
            </w:pPr>
            <w:r>
              <w:rPr>
                <w:rFonts w:cstheme="minorHAnsi"/>
              </w:rPr>
              <w:t>RefWorks</w:t>
            </w:r>
          </w:p>
          <w:p w14:paraId="0BA149F3" w14:textId="77777777" w:rsidR="00B965C2" w:rsidRDefault="00B965C2" w:rsidP="00B965C2">
            <w:pPr>
              <w:rPr>
                <w:rFonts w:cstheme="minorHAnsi"/>
              </w:rPr>
            </w:pPr>
            <w:r w:rsidRPr="00785BD6">
              <w:rPr>
                <w:rFonts w:cstheme="minorHAnsi"/>
              </w:rPr>
              <w:t>Personal account</w:t>
            </w:r>
          </w:p>
          <w:p w14:paraId="449D806B" w14:textId="459EB556" w:rsidR="000F7F65" w:rsidRPr="00785BD6" w:rsidRDefault="00B965C2" w:rsidP="00B965C2">
            <w:pPr>
              <w:spacing w:line="240" w:lineRule="auto"/>
              <w:rPr>
                <w:rFonts w:cstheme="minorHAnsi"/>
              </w:rPr>
            </w:pPr>
            <w:r w:rsidRPr="00E547E0">
              <w:rPr>
                <w:rFonts w:cstheme="minorHAnsi"/>
              </w:rPr>
              <w:t>Search alerts</w:t>
            </w:r>
          </w:p>
        </w:tc>
      </w:tr>
      <w:tr w:rsidR="00860D29" w:rsidRPr="00205751" w14:paraId="6AE7063A" w14:textId="77777777" w:rsidTr="000F7F65">
        <w:tc>
          <w:tcPr>
            <w:tcW w:w="1324" w:type="pct"/>
          </w:tcPr>
          <w:p w14:paraId="2671E8D5" w14:textId="77777777" w:rsidR="00C12415" w:rsidRPr="00717E33" w:rsidRDefault="00C12415" w:rsidP="00C12415">
            <w:pPr>
              <w:rPr>
                <w:b/>
              </w:rPr>
            </w:pPr>
            <w:r w:rsidRPr="00717E33">
              <w:rPr>
                <w:b/>
              </w:rPr>
              <w:t>ScienceDirect</w:t>
            </w:r>
          </w:p>
          <w:p w14:paraId="5C101C97" w14:textId="77777777" w:rsidR="00860D29" w:rsidRPr="00E547E0" w:rsidRDefault="00860D29" w:rsidP="00860D29">
            <w:pPr>
              <w:spacing w:line="240" w:lineRule="auto"/>
              <w:rPr>
                <w:rFonts w:cstheme="minorHAnsi"/>
              </w:rPr>
            </w:pPr>
          </w:p>
        </w:tc>
        <w:tc>
          <w:tcPr>
            <w:tcW w:w="1759" w:type="pct"/>
          </w:tcPr>
          <w:p w14:paraId="7125C423" w14:textId="1B2BEAE3" w:rsidR="00860D29" w:rsidRPr="00E547E0" w:rsidRDefault="00C12415" w:rsidP="00860D29">
            <w:pPr>
              <w:spacing w:line="240" w:lineRule="auto"/>
              <w:rPr>
                <w:rFonts w:cstheme="minorHAnsi"/>
              </w:rPr>
            </w:pPr>
            <w:r w:rsidRPr="00717E33">
              <w:t>Full text scientific, technical, accounting and medical journals.</w:t>
            </w:r>
          </w:p>
        </w:tc>
        <w:tc>
          <w:tcPr>
            <w:tcW w:w="1324" w:type="pct"/>
          </w:tcPr>
          <w:p w14:paraId="50E27983" w14:textId="67ECD661" w:rsidR="00860D29" w:rsidRPr="00E547E0" w:rsidRDefault="00A11E97" w:rsidP="00860D29">
            <w:pPr>
              <w:spacing w:line="240" w:lineRule="auto"/>
              <w:rPr>
                <w:rFonts w:cstheme="minorHAnsi"/>
              </w:rPr>
            </w:pPr>
            <w:r w:rsidRPr="001F40AC">
              <w:rPr>
                <w:rFonts w:cstheme="minorHAnsi"/>
              </w:rPr>
              <w:t>Advanced search allows complex combinations of subject terms and limits – e.g. geographical region or peer reviewed</w:t>
            </w:r>
          </w:p>
        </w:tc>
        <w:tc>
          <w:tcPr>
            <w:tcW w:w="593" w:type="pct"/>
            <w:shd w:val="clear" w:color="auto" w:fill="FFFFFF" w:themeFill="background1"/>
          </w:tcPr>
          <w:p w14:paraId="412108EA" w14:textId="77777777" w:rsidR="00A11E97" w:rsidRPr="00785BD6" w:rsidRDefault="00A11E97" w:rsidP="00A11E97">
            <w:pPr>
              <w:rPr>
                <w:rFonts w:cstheme="minorHAnsi"/>
              </w:rPr>
            </w:pPr>
            <w:r>
              <w:rPr>
                <w:rFonts w:cstheme="minorHAnsi"/>
              </w:rPr>
              <w:t>RefWorks</w:t>
            </w:r>
          </w:p>
          <w:p w14:paraId="2B5FBE05" w14:textId="77777777" w:rsidR="00A11E97" w:rsidRDefault="00A11E97" w:rsidP="00A11E97">
            <w:pPr>
              <w:rPr>
                <w:rFonts w:cstheme="minorHAnsi"/>
              </w:rPr>
            </w:pPr>
            <w:r w:rsidRPr="00785BD6">
              <w:rPr>
                <w:rFonts w:cstheme="minorHAnsi"/>
              </w:rPr>
              <w:t>Personal account</w:t>
            </w:r>
          </w:p>
          <w:p w14:paraId="20940DED" w14:textId="13098476" w:rsidR="00860D29" w:rsidRPr="00E547E0" w:rsidRDefault="00A11E97" w:rsidP="00A11E97">
            <w:pPr>
              <w:spacing w:line="240" w:lineRule="auto"/>
              <w:rPr>
                <w:rFonts w:cstheme="minorHAnsi"/>
              </w:rPr>
            </w:pPr>
            <w:r w:rsidRPr="00E547E0">
              <w:rPr>
                <w:rFonts w:cstheme="minorHAnsi"/>
              </w:rPr>
              <w:t>Search alerts</w:t>
            </w:r>
          </w:p>
        </w:tc>
      </w:tr>
      <w:tr w:rsidR="00A93ED7" w:rsidRPr="00E547E0" w14:paraId="7765F0C0" w14:textId="77777777" w:rsidTr="00D45831">
        <w:tc>
          <w:tcPr>
            <w:tcW w:w="1324" w:type="pct"/>
          </w:tcPr>
          <w:p w14:paraId="2029DE1C" w14:textId="77777777" w:rsidR="00A93ED7" w:rsidRPr="001F40AC" w:rsidRDefault="00A93ED7" w:rsidP="00D45831">
            <w:pPr>
              <w:rPr>
                <w:rFonts w:cstheme="minorHAnsi"/>
                <w:b/>
              </w:rPr>
            </w:pPr>
            <w:r>
              <w:rPr>
                <w:rFonts w:cstheme="minorHAnsi"/>
                <w:b/>
              </w:rPr>
              <w:t>Box of Broadcasts</w:t>
            </w:r>
          </w:p>
          <w:p w14:paraId="013AAB0C" w14:textId="77777777" w:rsidR="00A93ED7" w:rsidRPr="00E547E0" w:rsidRDefault="00A93ED7" w:rsidP="00D45831">
            <w:pPr>
              <w:spacing w:line="240" w:lineRule="auto"/>
              <w:rPr>
                <w:rFonts w:cstheme="minorHAnsi"/>
              </w:rPr>
            </w:pPr>
          </w:p>
        </w:tc>
        <w:tc>
          <w:tcPr>
            <w:tcW w:w="1759" w:type="pct"/>
          </w:tcPr>
          <w:p w14:paraId="42C09ACA" w14:textId="77777777" w:rsidR="00A93ED7" w:rsidRPr="002C008B" w:rsidRDefault="00A93ED7" w:rsidP="00D45831">
            <w:pPr>
              <w:spacing w:line="240" w:lineRule="auto"/>
              <w:rPr>
                <w:rFonts w:cstheme="minorHAnsi"/>
              </w:rPr>
            </w:pPr>
            <w:r w:rsidRPr="002C008B">
              <w:rPr>
                <w:color w:val="212529"/>
              </w:rPr>
              <w:t>Box of Broadcasts (</w:t>
            </w:r>
            <w:proofErr w:type="spellStart"/>
            <w:r w:rsidRPr="002C008B">
              <w:rPr>
                <w:color w:val="212529"/>
              </w:rPr>
              <w:t>BoB</w:t>
            </w:r>
            <w:proofErr w:type="spellEnd"/>
            <w:r w:rsidRPr="002C008B">
              <w:rPr>
                <w:color w:val="212529"/>
              </w:rPr>
              <w:t>) is an on demand TV and radio service for education.</w:t>
            </w:r>
            <w:r>
              <w:rPr>
                <w:color w:val="212529"/>
              </w:rPr>
              <w:t xml:space="preserve"> </w:t>
            </w:r>
            <w:r w:rsidRPr="002C008B">
              <w:rPr>
                <w:color w:val="212529"/>
              </w:rPr>
              <w:t xml:space="preserve">It allows </w:t>
            </w:r>
            <w:r>
              <w:rPr>
                <w:color w:val="212529"/>
              </w:rPr>
              <w:t>you</w:t>
            </w:r>
            <w:r w:rsidRPr="002C008B">
              <w:rPr>
                <w:color w:val="212529"/>
              </w:rPr>
              <w:t xml:space="preserve"> to record programmes from over 65 free-to-air channels, and search an extensive archive.</w:t>
            </w:r>
          </w:p>
        </w:tc>
        <w:tc>
          <w:tcPr>
            <w:tcW w:w="1324" w:type="pct"/>
          </w:tcPr>
          <w:p w14:paraId="71FF1065" w14:textId="77777777" w:rsidR="00A93ED7" w:rsidRPr="00E547E0" w:rsidRDefault="00A93ED7" w:rsidP="00D45831">
            <w:pPr>
              <w:spacing w:line="240" w:lineRule="auto"/>
              <w:rPr>
                <w:rFonts w:cstheme="minorHAnsi"/>
              </w:rPr>
            </w:pPr>
            <w:r w:rsidRPr="00205751">
              <w:rPr>
                <w:rFonts w:cstheme="minorHAnsi"/>
              </w:rPr>
              <w:t xml:space="preserve">Advanced search allows complex </w:t>
            </w:r>
            <w:r>
              <w:rPr>
                <w:rFonts w:cstheme="minorHAnsi"/>
              </w:rPr>
              <w:t>combinations of subject terms &amp; limits</w:t>
            </w:r>
          </w:p>
        </w:tc>
        <w:tc>
          <w:tcPr>
            <w:tcW w:w="593" w:type="pct"/>
            <w:shd w:val="clear" w:color="auto" w:fill="FFFFFF" w:themeFill="background1"/>
          </w:tcPr>
          <w:p w14:paraId="6124F644" w14:textId="77777777" w:rsidR="00A93ED7" w:rsidRDefault="00A93ED7" w:rsidP="00D45831">
            <w:pPr>
              <w:rPr>
                <w:rFonts w:cstheme="minorHAnsi"/>
              </w:rPr>
            </w:pPr>
            <w:r w:rsidRPr="00785BD6">
              <w:rPr>
                <w:rFonts w:cstheme="minorHAnsi"/>
              </w:rPr>
              <w:t>Personal account</w:t>
            </w:r>
          </w:p>
          <w:p w14:paraId="6208670B" w14:textId="77777777" w:rsidR="00A93ED7" w:rsidRPr="00E547E0" w:rsidRDefault="00A93ED7" w:rsidP="00D45831">
            <w:pPr>
              <w:spacing w:line="240" w:lineRule="auto"/>
              <w:rPr>
                <w:rFonts w:cstheme="minorHAnsi"/>
              </w:rPr>
            </w:pP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lastRenderedPageBreak/>
        <w:t xml:space="preserve">*Features :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below) </w:t>
      </w:r>
      <w:r w:rsidRPr="00DB35C5">
        <w:rPr>
          <w:rFonts w:cstheme="minorHAnsi"/>
        </w:rPr>
        <w:t xml:space="preserve"> </w:t>
      </w:r>
      <w:r w:rsidR="007C37F4">
        <w:rPr>
          <w:rFonts w:cstheme="minorHAnsi"/>
          <w:b/>
        </w:rPr>
        <w:t>A</w:t>
      </w:r>
      <w:r w:rsidRPr="00DB35C5">
        <w:rPr>
          <w:rFonts w:cstheme="minorHAnsi"/>
          <w:b/>
        </w:rPr>
        <w:t>ccount</w:t>
      </w:r>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documents, and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lick on this symbol to check whether the University has access to the full-text.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0F7F65" w:rsidRPr="00120C91" w14:paraId="5141B714" w14:textId="77777777" w:rsidTr="003822A9">
        <w:trPr>
          <w:trHeight w:val="618"/>
        </w:trPr>
        <w:tc>
          <w:tcPr>
            <w:tcW w:w="1263" w:type="pct"/>
          </w:tcPr>
          <w:p w14:paraId="333BF001" w14:textId="45F5841B" w:rsidR="000F7F65" w:rsidRPr="00120C91" w:rsidRDefault="000F7F65" w:rsidP="000F7F65">
            <w:pPr>
              <w:rPr>
                <w:rFonts w:cstheme="minorHAnsi"/>
              </w:rPr>
            </w:pPr>
            <w:proofErr w:type="spellStart"/>
            <w:r w:rsidRPr="00120C91">
              <w:rPr>
                <w:rStyle w:val="hdr-dottedline1"/>
                <w:rFonts w:cstheme="minorHAnsi"/>
                <w:b/>
                <w:lang w:val="en"/>
                <w:specVanish w:val="0"/>
              </w:rPr>
              <w:t>OAIster</w:t>
            </w:r>
            <w:proofErr w:type="spellEnd"/>
          </w:p>
        </w:tc>
        <w:tc>
          <w:tcPr>
            <w:tcW w:w="1458" w:type="pct"/>
          </w:tcPr>
          <w:p w14:paraId="1D733201" w14:textId="76D9C9D6" w:rsidR="000F7F65" w:rsidRPr="003822A9" w:rsidRDefault="000F7F65" w:rsidP="000F7F65">
            <w:hyperlink r:id="rId17" w:history="1">
              <w:r w:rsidRPr="00120C91">
                <w:rPr>
                  <w:rStyle w:val="Hyperlink"/>
                  <w:rFonts w:cstheme="minorHAnsi"/>
                </w:rPr>
                <w:t>http://www.oclc.org/oaister</w:t>
              </w:r>
            </w:hyperlink>
            <w:r w:rsidRPr="00120C91">
              <w:rPr>
                <w:rFonts w:cstheme="minorHAnsi"/>
              </w:rPr>
              <w:t xml:space="preserve"> </w:t>
            </w:r>
          </w:p>
        </w:tc>
        <w:tc>
          <w:tcPr>
            <w:tcW w:w="2279" w:type="pct"/>
          </w:tcPr>
          <w:p w14:paraId="67520975" w14:textId="3960B75B" w:rsidR="000F7F65" w:rsidRPr="006E7548" w:rsidRDefault="000F7F65" w:rsidP="000F7F65">
            <w:pPr>
              <w:spacing w:line="240" w:lineRule="auto"/>
              <w:rPr>
                <w:rFonts w:cstheme="minorHAnsi"/>
                <w:bCs/>
              </w:rPr>
            </w:pPr>
            <w:r w:rsidRPr="00120C91">
              <w:rPr>
                <w:rFonts w:cstheme="minorHAnsi"/>
                <w:lang w:val="en"/>
              </w:rPr>
              <w:t>Catalogue of resources from open-archive collections worldwide</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8" w:history="1">
        <w:r w:rsidRPr="00120C91">
          <w:rPr>
            <w:rStyle w:val="Hyperlink"/>
          </w:rPr>
          <w:t>www.researchgate.net</w:t>
        </w:r>
      </w:hyperlink>
      <w:r w:rsidRPr="00120C91">
        <w:t xml:space="preserve"> </w:t>
      </w:r>
      <w:r w:rsidRPr="00120C91">
        <w:rPr>
          <w:rFonts w:cstheme="minorHAnsi"/>
        </w:rPr>
        <w:t>may also give you access to the full-text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which will flag when articles are available to you in full-text.  O</w:t>
      </w:r>
      <w:r w:rsidRPr="000B3615">
        <w:rPr>
          <w:rFonts w:cs="Calibri"/>
        </w:rPr>
        <w:t xml:space="preserve">nce it is installed, whenever you come across a journal article online, Nomad will inform you if the article is available through the </w:t>
      </w:r>
      <w:r w:rsidR="007E224E">
        <w:rPr>
          <w:rFonts w:cs="Calibri"/>
        </w:rPr>
        <w:t>L</w:t>
      </w:r>
      <w:r w:rsidRPr="000B3615">
        <w:rPr>
          <w:rFonts w:cs="Calibri"/>
        </w:rPr>
        <w:t xml:space="preserve">ibrary's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9"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20"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 xml:space="preserve">Can request a digital copy if not online. </w:t>
            </w:r>
            <w:r>
              <w:rPr>
                <w:rFonts w:cstheme="minorHAnsi"/>
              </w:rPr>
              <w:lastRenderedPageBreak/>
              <w:t>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lastRenderedPageBreak/>
              <w:t>WIRE - Wolverhampton Intellectual Repository and E-Theses</w:t>
            </w:r>
          </w:p>
        </w:tc>
        <w:tc>
          <w:tcPr>
            <w:tcW w:w="1325" w:type="pct"/>
          </w:tcPr>
          <w:p w14:paraId="7D79D7F3" w14:textId="00A7B90F" w:rsidR="00865806" w:rsidRPr="00120C91" w:rsidRDefault="00193FAD" w:rsidP="001835DE">
            <w:pPr>
              <w:rPr>
                <w:rFonts w:cstheme="minorHAnsi"/>
              </w:rPr>
            </w:pPr>
            <w:hyperlink r:id="rId21" w:history="1">
              <w:r w:rsidRPr="00CC506D">
                <w:rPr>
                  <w:rStyle w:val="Hyperlink"/>
                  <w:rFonts w:cstheme="minorHAnsi"/>
                </w:rPr>
                <w:t xml:space="preserve">http://wlv.openrepository.com/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full-text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2"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Search for theses world-wide with the Networked Digital Library of Theses and Dissertations. Links to full-text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4FCC587A"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193FAD">
        <w:rPr>
          <w:rFonts w:cstheme="minorHAnsi"/>
        </w:rPr>
        <w:t>.</w:t>
      </w:r>
      <w:r>
        <w:rPr>
          <w:rFonts w:cstheme="minorHAnsi"/>
        </w:rPr>
        <w:t xml:space="preserve">  </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3"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4"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lastRenderedPageBreak/>
        <w:t>If you would like further help, please</w:t>
      </w:r>
      <w:r>
        <w:rPr>
          <w:rFonts w:cstheme="minorHAnsi"/>
        </w:rPr>
        <w:t xml:space="preserve"> use our Library ASSIST chat </w:t>
      </w:r>
      <w:hyperlink r:id="rId25"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6"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9"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30"/>
      <w:footerReference w:type="default" r:id="rId31"/>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43ED" w14:textId="77777777" w:rsidR="007A700D" w:rsidRDefault="007A700D" w:rsidP="00485B0A">
      <w:pPr>
        <w:spacing w:after="0" w:line="240" w:lineRule="auto"/>
      </w:pPr>
      <w:r>
        <w:separator/>
      </w:r>
    </w:p>
  </w:endnote>
  <w:endnote w:type="continuationSeparator" w:id="0">
    <w:p w14:paraId="7DCDE444" w14:textId="77777777" w:rsidR="007A700D" w:rsidRDefault="007A700D"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f-meta-web-pro">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56AD9148" w:rsidR="0004074B" w:rsidRDefault="000F7F65" w:rsidP="0004074B">
    <w:pPr>
      <w:pStyle w:val="Footer"/>
      <w:jc w:val="right"/>
    </w:pPr>
    <w:r>
      <w:rPr>
        <w:sz w:val="18"/>
        <w:szCs w:val="18"/>
      </w:rPr>
      <w:t>Ref: SR005</w:t>
    </w:r>
    <w:r w:rsidR="0004074B" w:rsidRPr="00CE1F34">
      <w:rPr>
        <w:sz w:val="18"/>
        <w:szCs w:val="18"/>
      </w:rPr>
      <w:t xml:space="preserve"> |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1E08" w14:textId="77777777" w:rsidR="007A700D" w:rsidRDefault="007A700D" w:rsidP="00485B0A">
      <w:pPr>
        <w:spacing w:after="0" w:line="240" w:lineRule="auto"/>
      </w:pPr>
      <w:r>
        <w:separator/>
      </w:r>
    </w:p>
  </w:footnote>
  <w:footnote w:type="continuationSeparator" w:id="0">
    <w:p w14:paraId="7BC54144" w14:textId="77777777" w:rsidR="007A700D" w:rsidRDefault="007A700D"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280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7516608">
    <w:abstractNumId w:val="6"/>
  </w:num>
  <w:num w:numId="3" w16cid:durableId="98841617">
    <w:abstractNumId w:val="0"/>
  </w:num>
  <w:num w:numId="4" w16cid:durableId="1533149944">
    <w:abstractNumId w:val="7"/>
  </w:num>
  <w:num w:numId="5" w16cid:durableId="286736280">
    <w:abstractNumId w:val="5"/>
  </w:num>
  <w:num w:numId="6" w16cid:durableId="1155343727">
    <w:abstractNumId w:val="13"/>
  </w:num>
  <w:num w:numId="7" w16cid:durableId="207954813">
    <w:abstractNumId w:val="2"/>
  </w:num>
  <w:num w:numId="8" w16cid:durableId="1933973813">
    <w:abstractNumId w:val="10"/>
  </w:num>
  <w:num w:numId="9" w16cid:durableId="1117987283">
    <w:abstractNumId w:val="8"/>
  </w:num>
  <w:num w:numId="10" w16cid:durableId="612830201">
    <w:abstractNumId w:val="11"/>
  </w:num>
  <w:num w:numId="11" w16cid:durableId="1706908134">
    <w:abstractNumId w:val="1"/>
  </w:num>
  <w:num w:numId="12" w16cid:durableId="691102938">
    <w:abstractNumId w:val="3"/>
  </w:num>
  <w:num w:numId="13" w16cid:durableId="1632787535">
    <w:abstractNumId w:val="4"/>
  </w:num>
  <w:num w:numId="14" w16cid:durableId="870534893">
    <w:abstractNumId w:val="9"/>
  </w:num>
  <w:num w:numId="15" w16cid:durableId="279186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EA"/>
    <w:rsid w:val="00033DBB"/>
    <w:rsid w:val="0003639E"/>
    <w:rsid w:val="0004074B"/>
    <w:rsid w:val="00056B7D"/>
    <w:rsid w:val="000A38BC"/>
    <w:rsid w:val="000A758D"/>
    <w:rsid w:val="000B2868"/>
    <w:rsid w:val="000B3615"/>
    <w:rsid w:val="000B3E7E"/>
    <w:rsid w:val="000C2CB4"/>
    <w:rsid w:val="000C6053"/>
    <w:rsid w:val="000D11D3"/>
    <w:rsid w:val="000D2327"/>
    <w:rsid w:val="000E1F91"/>
    <w:rsid w:val="000E6495"/>
    <w:rsid w:val="000F7F65"/>
    <w:rsid w:val="00100C1E"/>
    <w:rsid w:val="00103737"/>
    <w:rsid w:val="00111DBB"/>
    <w:rsid w:val="00122A33"/>
    <w:rsid w:val="0012452C"/>
    <w:rsid w:val="0012763B"/>
    <w:rsid w:val="00167301"/>
    <w:rsid w:val="00193FAD"/>
    <w:rsid w:val="001D11D2"/>
    <w:rsid w:val="001F5828"/>
    <w:rsid w:val="00216D81"/>
    <w:rsid w:val="002250D6"/>
    <w:rsid w:val="00225AB8"/>
    <w:rsid w:val="00240431"/>
    <w:rsid w:val="002526FD"/>
    <w:rsid w:val="002554D0"/>
    <w:rsid w:val="002838C3"/>
    <w:rsid w:val="002863C3"/>
    <w:rsid w:val="002A09FD"/>
    <w:rsid w:val="002C49E1"/>
    <w:rsid w:val="002D12A5"/>
    <w:rsid w:val="002D14C4"/>
    <w:rsid w:val="002F5B8E"/>
    <w:rsid w:val="00301166"/>
    <w:rsid w:val="00311833"/>
    <w:rsid w:val="00327B11"/>
    <w:rsid w:val="0034122E"/>
    <w:rsid w:val="00362917"/>
    <w:rsid w:val="003822A9"/>
    <w:rsid w:val="00384D29"/>
    <w:rsid w:val="00387F04"/>
    <w:rsid w:val="00393CB7"/>
    <w:rsid w:val="00395014"/>
    <w:rsid w:val="003B26D7"/>
    <w:rsid w:val="003B3DB3"/>
    <w:rsid w:val="003C0431"/>
    <w:rsid w:val="003C0CBF"/>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8741A"/>
    <w:rsid w:val="005961AE"/>
    <w:rsid w:val="005A3D2A"/>
    <w:rsid w:val="005A55CC"/>
    <w:rsid w:val="005A57AA"/>
    <w:rsid w:val="005B1408"/>
    <w:rsid w:val="005B7D1D"/>
    <w:rsid w:val="005C44C3"/>
    <w:rsid w:val="005D02D4"/>
    <w:rsid w:val="005D3DF6"/>
    <w:rsid w:val="005E07C3"/>
    <w:rsid w:val="005E6559"/>
    <w:rsid w:val="005F5C3C"/>
    <w:rsid w:val="00632CF5"/>
    <w:rsid w:val="00634841"/>
    <w:rsid w:val="00662B88"/>
    <w:rsid w:val="006722AB"/>
    <w:rsid w:val="006805BF"/>
    <w:rsid w:val="006A0254"/>
    <w:rsid w:val="006A090A"/>
    <w:rsid w:val="006A3EAA"/>
    <w:rsid w:val="006B144C"/>
    <w:rsid w:val="006B2A24"/>
    <w:rsid w:val="006C2D02"/>
    <w:rsid w:val="006D7CD7"/>
    <w:rsid w:val="006E7548"/>
    <w:rsid w:val="007028CE"/>
    <w:rsid w:val="007549E4"/>
    <w:rsid w:val="007612F0"/>
    <w:rsid w:val="0077064D"/>
    <w:rsid w:val="007825F2"/>
    <w:rsid w:val="00786D5F"/>
    <w:rsid w:val="007946BA"/>
    <w:rsid w:val="007A2ECA"/>
    <w:rsid w:val="007A49BC"/>
    <w:rsid w:val="007A700D"/>
    <w:rsid w:val="007B6D87"/>
    <w:rsid w:val="007C37F4"/>
    <w:rsid w:val="007E224E"/>
    <w:rsid w:val="007E5813"/>
    <w:rsid w:val="007F28E3"/>
    <w:rsid w:val="00827123"/>
    <w:rsid w:val="008301D4"/>
    <w:rsid w:val="00830707"/>
    <w:rsid w:val="00832144"/>
    <w:rsid w:val="00851937"/>
    <w:rsid w:val="00851CEA"/>
    <w:rsid w:val="00860D29"/>
    <w:rsid w:val="00862CA5"/>
    <w:rsid w:val="00865806"/>
    <w:rsid w:val="00885113"/>
    <w:rsid w:val="008A2C6F"/>
    <w:rsid w:val="008A61AF"/>
    <w:rsid w:val="008B15AC"/>
    <w:rsid w:val="008D6A36"/>
    <w:rsid w:val="0091131F"/>
    <w:rsid w:val="009224F2"/>
    <w:rsid w:val="009557D7"/>
    <w:rsid w:val="00965F96"/>
    <w:rsid w:val="00966D35"/>
    <w:rsid w:val="00973423"/>
    <w:rsid w:val="009918EF"/>
    <w:rsid w:val="00993CF6"/>
    <w:rsid w:val="009B3ED6"/>
    <w:rsid w:val="009D6193"/>
    <w:rsid w:val="009E7793"/>
    <w:rsid w:val="00A11E97"/>
    <w:rsid w:val="00A2098D"/>
    <w:rsid w:val="00A25F94"/>
    <w:rsid w:val="00A51066"/>
    <w:rsid w:val="00A533F6"/>
    <w:rsid w:val="00A53A89"/>
    <w:rsid w:val="00A53D29"/>
    <w:rsid w:val="00A632D1"/>
    <w:rsid w:val="00A81397"/>
    <w:rsid w:val="00A843A4"/>
    <w:rsid w:val="00A93ED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965C2"/>
    <w:rsid w:val="00BC62B5"/>
    <w:rsid w:val="00BD458D"/>
    <w:rsid w:val="00BE2E43"/>
    <w:rsid w:val="00C11377"/>
    <w:rsid w:val="00C12415"/>
    <w:rsid w:val="00C16D33"/>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35B3E"/>
    <w:rsid w:val="00D55F90"/>
    <w:rsid w:val="00D56C23"/>
    <w:rsid w:val="00D919CA"/>
    <w:rsid w:val="00DF439F"/>
    <w:rsid w:val="00DF4A23"/>
    <w:rsid w:val="00DF5A12"/>
    <w:rsid w:val="00E0142B"/>
    <w:rsid w:val="00E11106"/>
    <w:rsid w:val="00E162BA"/>
    <w:rsid w:val="00E17ED3"/>
    <w:rsid w:val="00E43C83"/>
    <w:rsid w:val="00E4517B"/>
    <w:rsid w:val="00E47943"/>
    <w:rsid w:val="00E80111"/>
    <w:rsid w:val="00E8028F"/>
    <w:rsid w:val="00EE089B"/>
    <w:rsid w:val="00F05545"/>
    <w:rsid w:val="00F16A58"/>
    <w:rsid w:val="00F24325"/>
    <w:rsid w:val="00F323D5"/>
    <w:rsid w:val="00F34E13"/>
    <w:rsid w:val="00F37B80"/>
    <w:rsid w:val="00F402E6"/>
    <w:rsid w:val="00F86CE2"/>
    <w:rsid w:val="00F87290"/>
    <w:rsid w:val="00FB632A"/>
    <w:rsid w:val="00FC3F7E"/>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B264"/>
  <w15:docId w15:val="{4D0DE6DF-B5E6-43CE-B807-7B77D31E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customStyle="1" w:styleId="hdr-dottedline1">
    <w:name w:val="hdr-dottedline1"/>
    <w:basedOn w:val="DefaultParagraphFont"/>
    <w:rsid w:val="000F7F65"/>
    <w:rPr>
      <w:rFonts w:ascii="ff-meta-web-pro" w:hAnsi="ff-meta-web-pro" w:hint="default"/>
      <w:b w:val="0"/>
      <w:bCs w:val="0"/>
      <w:vanish w:val="0"/>
      <w:webHidden w:val="0"/>
      <w:specVanish w:val="0"/>
    </w:rPr>
  </w:style>
  <w:style w:type="character" w:styleId="UnresolvedMention">
    <w:name w:val="Unresolved Mention"/>
    <w:basedOn w:val="DefaultParagraphFont"/>
    <w:uiPriority w:val="99"/>
    <w:semiHidden/>
    <w:unhideWhenUsed/>
    <w:rsid w:val="00193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lv.ac.uk/lib/search" TargetMode="External"/><Relationship Id="rId18" Type="http://schemas.openxmlformats.org/officeDocument/2006/relationships/hyperlink" Target="http://www.researchgate.net" TargetMode="External"/><Relationship Id="rId26" Type="http://schemas.openxmlformats.org/officeDocument/2006/relationships/hyperlink" Target="mailto:LISliaison@wlv.ac.uk" TargetMode="External"/><Relationship Id="rId3" Type="http://schemas.openxmlformats.org/officeDocument/2006/relationships/customXml" Target="../customXml/item3.xml"/><Relationship Id="rId21" Type="http://schemas.openxmlformats.org/officeDocument/2006/relationships/hyperlink" Target="http://wlv.openrepository.com/%20" TargetMode="External"/><Relationship Id="rId7" Type="http://schemas.openxmlformats.org/officeDocument/2006/relationships/settings" Target="settings.xml"/><Relationship Id="rId12" Type="http://schemas.openxmlformats.org/officeDocument/2006/relationships/hyperlink" Target="http://www.wlv.ac.uk/lib/sociology" TargetMode="External"/><Relationship Id="rId17" Type="http://schemas.openxmlformats.org/officeDocument/2006/relationships/hyperlink" Target="http://www.oclc.org/oaister" TargetMode="External"/><Relationship Id="rId25" Type="http://schemas.openxmlformats.org/officeDocument/2006/relationships/hyperlink" Target="https://wlv.libanswe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ethos.bl.uk/" TargetMode="External"/><Relationship Id="rId29" Type="http://schemas.openxmlformats.org/officeDocument/2006/relationships/hyperlink" Target="mailto:LISliaison@wlv.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lv.ac.uk/lib/info/inter-library-loa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referencing"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www.wlv.ac.uk/lib/resources/libkey-nomad"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earch.ndltd.org/" TargetMode="External"/><Relationship Id="rId27" Type="http://schemas.openxmlformats.org/officeDocument/2006/relationships/hyperlink" Target="http://creativecommons.org/licenses/by-nc-sa/2.0/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7FCA736A-C81D-4D66-A57A-1779CBAF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FF844-2787-4489-AEF6-3EC8E88AFE90}">
  <ds:schemaRefs>
    <ds:schemaRef ds:uri="http://schemas.openxmlformats.org/officeDocument/2006/bibliography"/>
  </ds:schemaRefs>
</ds:datastoreItem>
</file>

<file path=customXml/itemProps4.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1</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2025-12-11T12:22:00Z</dcterms:created>
  <dcterms:modified xsi:type="dcterms:W3CDTF">2025-12-11T12:22:00Z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