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61244BB3"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6A069E">
        <w:rPr>
          <w:rFonts w:ascii="Rockwell" w:hAnsi="Rockwell"/>
          <w:b/>
          <w:color w:val="0F243E" w:themeColor="text2" w:themeShade="80"/>
          <w:sz w:val="46"/>
          <w:szCs w:val="46"/>
        </w:rPr>
        <w:t>Construction and Civil Engineering</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2DB3B926" w14:textId="77CEB9D3" w:rsidR="006A069E" w:rsidRPr="006A069E" w:rsidRDefault="006A069E" w:rsidP="006A069E">
      <w:pPr>
        <w:spacing w:after="120" w:line="240" w:lineRule="auto"/>
        <w:rPr>
          <w:rFonts w:cstheme="minorHAnsi"/>
        </w:rPr>
      </w:pPr>
      <w:r w:rsidRPr="006A069E">
        <w:rPr>
          <w:rFonts w:cstheme="minorHAnsi"/>
        </w:rPr>
        <w:t xml:space="preserve">These are the main search tools for finding construction and civil engineering journal articles, books and theses. It is recommended that you focus on using </w:t>
      </w:r>
      <w:proofErr w:type="spellStart"/>
      <w:r>
        <w:rPr>
          <w:rFonts w:cstheme="minorHAnsi"/>
          <w:i/>
        </w:rPr>
        <w:t>LibrarySearch</w:t>
      </w:r>
      <w:proofErr w:type="spellEnd"/>
      <w:r w:rsidRPr="006A069E">
        <w:rPr>
          <w:rFonts w:cstheme="minorHAnsi"/>
        </w:rPr>
        <w:t xml:space="preserve">, the </w:t>
      </w:r>
      <w:r w:rsidRPr="006A069E">
        <w:rPr>
          <w:rFonts w:cstheme="minorHAnsi"/>
          <w:i/>
        </w:rPr>
        <w:t xml:space="preserve">ICE Virtual Library, Construction Information Service (CIS) </w:t>
      </w:r>
      <w:r w:rsidRPr="006A069E">
        <w:rPr>
          <w:rFonts w:cstheme="minorHAnsi"/>
        </w:rPr>
        <w:t xml:space="preserve">and </w:t>
      </w:r>
      <w:r w:rsidRPr="006A069E">
        <w:rPr>
          <w:rFonts w:cstheme="minorHAnsi"/>
          <w:i/>
        </w:rPr>
        <w:t xml:space="preserve">Scopus </w:t>
      </w:r>
      <w:r w:rsidRPr="006A069E">
        <w:rPr>
          <w:rFonts w:cstheme="minorHAnsi"/>
        </w:rPr>
        <w:t>in the first instance.  This will help ensure that your searches are comprehensive, covering all the literatu</w:t>
      </w:r>
      <w:r>
        <w:rPr>
          <w:rFonts w:cstheme="minorHAnsi"/>
        </w:rPr>
        <w:t>re available to you</w:t>
      </w:r>
      <w:r w:rsidRPr="006A069E">
        <w:rPr>
          <w:rFonts w:cstheme="minorHAnsi"/>
        </w:rPr>
        <w:t xml:space="preserve">. By creating complex searches with the most appropriate search </w:t>
      </w:r>
      <w:proofErr w:type="gramStart"/>
      <w:r w:rsidRPr="006A069E">
        <w:rPr>
          <w:rFonts w:cstheme="minorHAnsi"/>
        </w:rPr>
        <w:t>terms</w:t>
      </w:r>
      <w:proofErr w:type="gramEnd"/>
      <w:r w:rsidRPr="006A069E">
        <w:rPr>
          <w:rFonts w:cstheme="minorHAnsi"/>
        </w:rPr>
        <w:t xml:space="preserve"> you will get the most relevant articles. </w:t>
      </w:r>
    </w:p>
    <w:p w14:paraId="62D2A91D" w14:textId="77777777" w:rsidR="006A069E" w:rsidRPr="006A069E" w:rsidRDefault="006A069E" w:rsidP="006A069E">
      <w:pPr>
        <w:spacing w:after="120" w:line="240" w:lineRule="auto"/>
        <w:rPr>
          <w:rFonts w:cstheme="minorHAnsi"/>
        </w:rPr>
      </w:pPr>
      <w:r w:rsidRPr="006A069E">
        <w:rPr>
          <w:rFonts w:cstheme="minorHAnsi"/>
        </w:rPr>
        <w:t xml:space="preserve">Here are some of the relative merits of the main search tools, accessible </w:t>
      </w:r>
      <w:hyperlink r:id="rId12" w:history="1">
        <w:r w:rsidRPr="006A069E">
          <w:rPr>
            <w:rStyle w:val="Hyperlink"/>
            <w:rFonts w:cstheme="minorHAnsi"/>
          </w:rPr>
          <w:t>http://www.wlv.ac.uk/lib/construction</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9628" w:type="dxa"/>
        <w:tblLook w:val="04A0" w:firstRow="1" w:lastRow="0" w:firstColumn="1" w:lastColumn="0" w:noHBand="0" w:noVBand="1"/>
      </w:tblPr>
      <w:tblGrid>
        <w:gridCol w:w="2775"/>
        <w:gridCol w:w="3038"/>
        <w:gridCol w:w="2427"/>
        <w:gridCol w:w="1388"/>
      </w:tblGrid>
      <w:tr w:rsidR="00E11106" w:rsidRPr="00205751" w14:paraId="691995F3" w14:textId="77777777" w:rsidTr="3100166F">
        <w:tc>
          <w:tcPr>
            <w:tcW w:w="2775" w:type="dxa"/>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3038" w:type="dxa"/>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2427" w:type="dxa"/>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1388" w:type="dxa"/>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3100166F">
        <w:tc>
          <w:tcPr>
            <w:tcW w:w="2775" w:type="dxa"/>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3038" w:type="dxa"/>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2427" w:type="dxa"/>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1388" w:type="dxa"/>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6A069E" w:rsidRPr="00205751" w14:paraId="69547298" w14:textId="77777777" w:rsidTr="3100166F">
        <w:tc>
          <w:tcPr>
            <w:tcW w:w="2775" w:type="dxa"/>
          </w:tcPr>
          <w:p w14:paraId="5CFE745A" w14:textId="77777777" w:rsidR="006A069E" w:rsidRPr="00205751" w:rsidRDefault="006A069E" w:rsidP="006A069E">
            <w:pPr>
              <w:rPr>
                <w:rFonts w:cstheme="minorHAnsi"/>
                <w:b/>
              </w:rPr>
            </w:pPr>
            <w:r>
              <w:rPr>
                <w:rFonts w:cstheme="minorHAnsi"/>
                <w:b/>
              </w:rPr>
              <w:t>ICE Virtual Library</w:t>
            </w:r>
          </w:p>
          <w:p w14:paraId="26F92287" w14:textId="724AB10E" w:rsidR="006A069E" w:rsidRPr="00205751" w:rsidRDefault="006A069E" w:rsidP="006A069E">
            <w:pPr>
              <w:spacing w:line="240" w:lineRule="auto"/>
              <w:rPr>
                <w:rFonts w:cstheme="minorHAnsi"/>
              </w:rPr>
            </w:pPr>
          </w:p>
        </w:tc>
        <w:tc>
          <w:tcPr>
            <w:tcW w:w="3038" w:type="dxa"/>
          </w:tcPr>
          <w:p w14:paraId="3EAE4D04" w14:textId="4C2DBA0A" w:rsidR="006A069E" w:rsidRPr="00205751" w:rsidRDefault="006A069E" w:rsidP="006A069E">
            <w:pPr>
              <w:spacing w:line="240" w:lineRule="auto"/>
              <w:rPr>
                <w:rFonts w:cstheme="minorHAnsi"/>
              </w:rPr>
            </w:pPr>
            <w:r w:rsidRPr="00205751">
              <w:rPr>
                <w:rFonts w:cstheme="minorHAnsi"/>
              </w:rPr>
              <w:t xml:space="preserve">Searches </w:t>
            </w:r>
            <w:r>
              <w:rPr>
                <w:rFonts w:cstheme="minorHAnsi"/>
              </w:rPr>
              <w:t>f</w:t>
            </w:r>
            <w:r w:rsidRPr="00062BC0">
              <w:rPr>
                <w:rFonts w:cstheme="minorHAnsi"/>
              </w:rPr>
              <w:t>ull text civil engineering journals published by the Institution of Civil Engineers from 1836 to the present.</w:t>
            </w:r>
            <w:r>
              <w:rPr>
                <w:rFonts w:cstheme="minorHAnsi"/>
              </w:rPr>
              <w:t xml:space="preserve"> </w:t>
            </w:r>
          </w:p>
        </w:tc>
        <w:tc>
          <w:tcPr>
            <w:tcW w:w="2427" w:type="dxa"/>
          </w:tcPr>
          <w:p w14:paraId="3FCD603B" w14:textId="687F55BB" w:rsidR="006A069E" w:rsidRPr="00205751" w:rsidRDefault="006A069E" w:rsidP="006A069E">
            <w:pPr>
              <w:spacing w:line="240" w:lineRule="auto"/>
              <w:rPr>
                <w:rFonts w:cstheme="minorHAnsi"/>
              </w:rPr>
            </w:pPr>
            <w:r w:rsidRPr="00205751">
              <w:rPr>
                <w:rFonts w:cstheme="minorHAnsi"/>
              </w:rPr>
              <w:t xml:space="preserve">Advanced search allows complex </w:t>
            </w:r>
            <w:r>
              <w:rPr>
                <w:rFonts w:cstheme="minorHAnsi"/>
              </w:rPr>
              <w:t>combinations of subject terms and limits.</w:t>
            </w:r>
          </w:p>
        </w:tc>
        <w:tc>
          <w:tcPr>
            <w:tcW w:w="1388" w:type="dxa"/>
            <w:shd w:val="clear" w:color="auto" w:fill="FFFFFF" w:themeFill="background1"/>
          </w:tcPr>
          <w:p w14:paraId="449D806B" w14:textId="0619D81A" w:rsidR="006A069E" w:rsidRPr="00785BD6" w:rsidRDefault="006A069E" w:rsidP="006A069E">
            <w:pPr>
              <w:spacing w:line="240" w:lineRule="auto"/>
              <w:rPr>
                <w:rFonts w:cstheme="minorHAnsi"/>
              </w:rPr>
            </w:pPr>
            <w:r w:rsidRPr="00785BD6">
              <w:rPr>
                <w:rFonts w:cstheme="minorHAnsi"/>
              </w:rPr>
              <w:t>Personal account Search alerts</w:t>
            </w:r>
          </w:p>
        </w:tc>
      </w:tr>
      <w:tr w:rsidR="006A069E" w:rsidRPr="00205751" w14:paraId="4342978E" w14:textId="77777777" w:rsidTr="3100166F">
        <w:tc>
          <w:tcPr>
            <w:tcW w:w="2775" w:type="dxa"/>
          </w:tcPr>
          <w:p w14:paraId="24E6143E" w14:textId="1EC9B409" w:rsidR="006A069E" w:rsidRDefault="006A069E" w:rsidP="006A069E">
            <w:pPr>
              <w:rPr>
                <w:rFonts w:cstheme="minorHAnsi"/>
                <w:b/>
              </w:rPr>
            </w:pPr>
            <w:r w:rsidRPr="002E43C7">
              <w:rPr>
                <w:rFonts w:cstheme="minorHAnsi"/>
                <w:b/>
              </w:rPr>
              <w:t>Construction</w:t>
            </w:r>
            <w:r>
              <w:rPr>
                <w:rFonts w:cstheme="minorHAnsi"/>
                <w:b/>
              </w:rPr>
              <w:t xml:space="preserve"> </w:t>
            </w:r>
            <w:r w:rsidRPr="002E43C7">
              <w:rPr>
                <w:rFonts w:cstheme="minorHAnsi"/>
                <w:b/>
              </w:rPr>
              <w:t>Information Service</w:t>
            </w:r>
          </w:p>
        </w:tc>
        <w:tc>
          <w:tcPr>
            <w:tcW w:w="3038" w:type="dxa"/>
          </w:tcPr>
          <w:p w14:paraId="29A3546F" w14:textId="09633BE9" w:rsidR="006A069E" w:rsidRPr="00C876D2" w:rsidRDefault="006A069E" w:rsidP="006A069E">
            <w:pPr>
              <w:spacing w:line="240" w:lineRule="auto"/>
              <w:rPr>
                <w:rFonts w:cstheme="minorHAnsi"/>
                <w:color w:val="000000"/>
                <w:shd w:val="clear" w:color="auto" w:fill="FFFFFF"/>
              </w:rPr>
            </w:pPr>
            <w:r w:rsidRPr="002E43C7">
              <w:rPr>
                <w:rFonts w:cstheme="minorHAnsi"/>
              </w:rPr>
              <w:t>Full-text access to current regulatio</w:t>
            </w:r>
            <w:r>
              <w:rPr>
                <w:rFonts w:cstheme="minorHAnsi"/>
              </w:rPr>
              <w:t xml:space="preserve">ns, standards and industry news. Includes British Standards, JCT contracts and </w:t>
            </w:r>
            <w:r w:rsidRPr="002E43C7">
              <w:rPr>
                <w:rFonts w:cstheme="minorHAnsi"/>
              </w:rPr>
              <w:t>Eurocodes</w:t>
            </w:r>
            <w:r>
              <w:rPr>
                <w:rFonts w:cstheme="minorHAnsi"/>
              </w:rPr>
              <w:t>.</w:t>
            </w:r>
          </w:p>
        </w:tc>
        <w:tc>
          <w:tcPr>
            <w:tcW w:w="2427" w:type="dxa"/>
          </w:tcPr>
          <w:p w14:paraId="79EAEBDB" w14:textId="345F9374" w:rsidR="006A069E" w:rsidRPr="00205751" w:rsidRDefault="006A069E" w:rsidP="006A069E">
            <w:pPr>
              <w:spacing w:line="240" w:lineRule="auto"/>
              <w:rPr>
                <w:rFonts w:cstheme="minorHAnsi"/>
              </w:rPr>
            </w:pPr>
            <w:r w:rsidRPr="002E43C7">
              <w:rPr>
                <w:rFonts w:cstheme="minorHAnsi"/>
              </w:rPr>
              <w:t>Advanced search allows complex combinations of subject terms and limits.</w:t>
            </w:r>
          </w:p>
        </w:tc>
        <w:tc>
          <w:tcPr>
            <w:tcW w:w="1388" w:type="dxa"/>
          </w:tcPr>
          <w:p w14:paraId="4E3660B5" w14:textId="77777777" w:rsidR="006A069E" w:rsidRPr="002E43C7" w:rsidRDefault="006A069E" w:rsidP="006A069E">
            <w:pPr>
              <w:rPr>
                <w:rFonts w:cstheme="minorHAnsi"/>
                <w:b/>
              </w:rPr>
            </w:pPr>
            <w:r w:rsidRPr="002E43C7">
              <w:rPr>
                <w:rFonts w:cstheme="minorHAnsi"/>
                <w:b/>
              </w:rPr>
              <w:t>Construction</w:t>
            </w:r>
          </w:p>
          <w:p w14:paraId="44671FFA" w14:textId="1728E210" w:rsidR="006A069E" w:rsidRPr="00EE62DF" w:rsidRDefault="006A069E" w:rsidP="006A069E">
            <w:pPr>
              <w:spacing w:line="240" w:lineRule="auto"/>
              <w:rPr>
                <w:rFonts w:cstheme="minorHAnsi"/>
              </w:rPr>
            </w:pPr>
            <w:r w:rsidRPr="002E43C7">
              <w:rPr>
                <w:rFonts w:cstheme="minorHAnsi"/>
                <w:b/>
              </w:rPr>
              <w:t>Information Service</w:t>
            </w:r>
          </w:p>
        </w:tc>
      </w:tr>
      <w:tr w:rsidR="0013566E" w:rsidRPr="00205751" w14:paraId="6AE7063A" w14:textId="77777777" w:rsidTr="3100166F">
        <w:tc>
          <w:tcPr>
            <w:tcW w:w="2775" w:type="dxa"/>
          </w:tcPr>
          <w:p w14:paraId="52D72776" w14:textId="77777777" w:rsidR="0013566E" w:rsidRPr="001F40AC" w:rsidRDefault="0013566E" w:rsidP="0013566E">
            <w:pPr>
              <w:rPr>
                <w:rFonts w:cstheme="minorHAnsi"/>
                <w:b/>
              </w:rPr>
            </w:pPr>
            <w:r w:rsidRPr="001F40AC">
              <w:rPr>
                <w:rFonts w:cstheme="minorHAnsi"/>
                <w:b/>
              </w:rPr>
              <w:t>Web of Science</w:t>
            </w:r>
          </w:p>
          <w:p w14:paraId="5C101C97" w14:textId="77777777" w:rsidR="0013566E" w:rsidRPr="00E547E0" w:rsidRDefault="0013566E" w:rsidP="0013566E">
            <w:pPr>
              <w:spacing w:line="240" w:lineRule="auto"/>
              <w:rPr>
                <w:rFonts w:cstheme="minorHAnsi"/>
              </w:rPr>
            </w:pPr>
          </w:p>
        </w:tc>
        <w:tc>
          <w:tcPr>
            <w:tcW w:w="3038" w:type="dxa"/>
          </w:tcPr>
          <w:p w14:paraId="7125C423" w14:textId="7C120185" w:rsidR="0013566E" w:rsidRPr="00E547E0" w:rsidRDefault="0013566E" w:rsidP="0013566E">
            <w:pPr>
              <w:spacing w:line="240" w:lineRule="auto"/>
              <w:rPr>
                <w:rFonts w:cstheme="minorHAnsi"/>
              </w:rPr>
            </w:pPr>
            <w:r>
              <w:rPr>
                <w:rFonts w:cstheme="minorHAnsi"/>
              </w:rPr>
              <w:t xml:space="preserve"> </w:t>
            </w:r>
            <w:r w:rsidRPr="007020EA">
              <w:rPr>
                <w:rFonts w:cstheme="minorHAnsi"/>
              </w:rPr>
              <w:t>Includes Science Citation Index Expanded &amp; Journal Citation Reports. Provides access to</w:t>
            </w:r>
            <w:r w:rsidRPr="007020EA">
              <w:rPr>
                <w:rFonts w:cstheme="minorHAnsi"/>
                <w:lang w:val="en"/>
              </w:rPr>
              <w:t xml:space="preserve"> books, journals, proceedings, patents, including integrated, multidisciplinary research.</w:t>
            </w:r>
          </w:p>
        </w:tc>
        <w:tc>
          <w:tcPr>
            <w:tcW w:w="2427" w:type="dxa"/>
          </w:tcPr>
          <w:p w14:paraId="50E27983" w14:textId="67ECD661" w:rsidR="0013566E" w:rsidRPr="00E547E0" w:rsidRDefault="0013566E" w:rsidP="0013566E">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1388" w:type="dxa"/>
            <w:shd w:val="clear" w:color="auto" w:fill="FFFFFF" w:themeFill="background1"/>
          </w:tcPr>
          <w:p w14:paraId="412108EA" w14:textId="77777777" w:rsidR="0013566E" w:rsidRPr="00785BD6" w:rsidRDefault="0013566E" w:rsidP="0013566E">
            <w:pPr>
              <w:rPr>
                <w:rFonts w:cstheme="minorHAnsi"/>
              </w:rPr>
            </w:pPr>
            <w:r>
              <w:rPr>
                <w:rFonts w:cstheme="minorHAnsi"/>
              </w:rPr>
              <w:t>RefWorks</w:t>
            </w:r>
          </w:p>
          <w:p w14:paraId="2B5FBE05" w14:textId="77777777" w:rsidR="0013566E" w:rsidRDefault="0013566E" w:rsidP="0013566E">
            <w:pPr>
              <w:rPr>
                <w:rFonts w:cstheme="minorHAnsi"/>
              </w:rPr>
            </w:pPr>
            <w:r w:rsidRPr="00785BD6">
              <w:rPr>
                <w:rFonts w:cstheme="minorHAnsi"/>
              </w:rPr>
              <w:t>Personal account</w:t>
            </w:r>
          </w:p>
          <w:p w14:paraId="20940DED" w14:textId="13098476" w:rsidR="0013566E" w:rsidRPr="00E547E0" w:rsidRDefault="0013566E" w:rsidP="0013566E">
            <w:pPr>
              <w:spacing w:line="240" w:lineRule="auto"/>
              <w:rPr>
                <w:rFonts w:cstheme="minorHAnsi"/>
              </w:rPr>
            </w:pPr>
            <w:r w:rsidRPr="00E547E0">
              <w:rPr>
                <w:rFonts w:cstheme="minorHAnsi"/>
              </w:rPr>
              <w:t>Search alerts</w:t>
            </w:r>
          </w:p>
        </w:tc>
      </w:tr>
      <w:tr w:rsidR="0013566E" w:rsidRPr="00205751" w14:paraId="39D76B6A" w14:textId="77777777" w:rsidTr="3100166F">
        <w:tc>
          <w:tcPr>
            <w:tcW w:w="2775" w:type="dxa"/>
          </w:tcPr>
          <w:p w14:paraId="2BC7BFE1" w14:textId="73FB1B56" w:rsidR="0013566E" w:rsidRDefault="0013566E" w:rsidP="0013566E">
            <w:pPr>
              <w:rPr>
                <w:rFonts w:cstheme="minorHAnsi"/>
                <w:b/>
              </w:rPr>
            </w:pPr>
            <w:r>
              <w:rPr>
                <w:rFonts w:cstheme="minorHAnsi"/>
                <w:b/>
              </w:rPr>
              <w:t>Scopus</w:t>
            </w:r>
          </w:p>
        </w:tc>
        <w:tc>
          <w:tcPr>
            <w:tcW w:w="3038" w:type="dxa"/>
          </w:tcPr>
          <w:p w14:paraId="2918F7E0" w14:textId="02A57386" w:rsidR="0013566E" w:rsidRDefault="0013566E" w:rsidP="0013566E">
            <w:pPr>
              <w:spacing w:line="240" w:lineRule="auto"/>
              <w:rPr>
                <w:rFonts w:cstheme="minorHAnsi"/>
              </w:rPr>
            </w:pPr>
            <w:r w:rsidRPr="005473FD">
              <w:t>The largest abstract and citation database of peer-reviewed research literature.</w:t>
            </w:r>
          </w:p>
        </w:tc>
        <w:tc>
          <w:tcPr>
            <w:tcW w:w="2427" w:type="dxa"/>
          </w:tcPr>
          <w:p w14:paraId="3DEA1DBF" w14:textId="204D8BB6" w:rsidR="0013566E" w:rsidRPr="001F40AC" w:rsidRDefault="0013566E" w:rsidP="0013566E">
            <w:pPr>
              <w:spacing w:line="240" w:lineRule="auto"/>
              <w:rPr>
                <w:rFonts w:cstheme="minorHAnsi"/>
              </w:rPr>
            </w:pPr>
            <w:r w:rsidRPr="005473FD">
              <w:t>Document search, Author search, Affiliation search and Advanced search.</w:t>
            </w:r>
          </w:p>
        </w:tc>
        <w:tc>
          <w:tcPr>
            <w:tcW w:w="1388" w:type="dxa"/>
            <w:shd w:val="clear" w:color="auto" w:fill="FFFFFF" w:themeFill="background1"/>
          </w:tcPr>
          <w:p w14:paraId="59840C44" w14:textId="414E4D5F" w:rsidR="0013566E" w:rsidRDefault="0013566E" w:rsidP="0013566E">
            <w:pPr>
              <w:rPr>
                <w:rFonts w:cstheme="minorHAnsi"/>
              </w:rPr>
            </w:pPr>
            <w:r w:rsidRPr="005473FD">
              <w:t>RefWorks</w:t>
            </w: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lastRenderedPageBreak/>
        <w:t>*</w:t>
      </w:r>
      <w:proofErr w:type="gramStart"/>
      <w:r w:rsidRPr="00DB35C5">
        <w:rPr>
          <w:rFonts w:cstheme="minorHAnsi"/>
          <w:b/>
        </w:rPr>
        <w:t>Features :</w:t>
      </w:r>
      <w:proofErr w:type="gramEnd"/>
      <w:r w:rsidRPr="00DB35C5">
        <w:rPr>
          <w:rFonts w:cstheme="minorHAnsi"/>
          <w:b/>
        </w:rPr>
        <w:t xml:space="preserve">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w:t>
      </w:r>
      <w:proofErr w:type="gramStart"/>
      <w:r>
        <w:rPr>
          <w:rFonts w:cstheme="minorHAnsi"/>
        </w:rPr>
        <w:t xml:space="preserve">below) </w:t>
      </w:r>
      <w:r w:rsidRPr="00DB35C5">
        <w:rPr>
          <w:rFonts w:cstheme="minorHAnsi"/>
        </w:rPr>
        <w:t xml:space="preserve"> </w:t>
      </w:r>
      <w:r w:rsidR="007C37F4">
        <w:rPr>
          <w:rFonts w:cstheme="minorHAnsi"/>
          <w:b/>
        </w:rPr>
        <w:t>A</w:t>
      </w:r>
      <w:r w:rsidRPr="00DB35C5">
        <w:rPr>
          <w:rFonts w:cstheme="minorHAnsi"/>
          <w:b/>
        </w:rPr>
        <w:t>ccount</w:t>
      </w:r>
      <w:proofErr w:type="gramEnd"/>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w:t>
      </w:r>
      <w:proofErr w:type="gramStart"/>
      <w:r w:rsidRPr="00DB35C5">
        <w:rPr>
          <w:rFonts w:cstheme="minorHAnsi"/>
        </w:rPr>
        <w:t>documents, and</w:t>
      </w:r>
      <w:proofErr w:type="gramEnd"/>
      <w:r w:rsidRPr="00DB35C5">
        <w:rPr>
          <w:rFonts w:cstheme="minorHAnsi"/>
        </w:rPr>
        <w:t xml:space="preserve">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 xml:space="preserve">lick on this symbol to check whether the University has access to the </w:t>
      </w:r>
      <w:proofErr w:type="gramStart"/>
      <w:r w:rsidR="0012452C" w:rsidRPr="0012452C">
        <w:rPr>
          <w:rFonts w:cstheme="minorHAnsi"/>
        </w:rPr>
        <w:t>full-text</w:t>
      </w:r>
      <w:proofErr w:type="gramEnd"/>
      <w:r w:rsidR="0012452C" w:rsidRPr="0012452C">
        <w:rPr>
          <w:rFonts w:cstheme="minorHAnsi"/>
        </w:rPr>
        <w: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 xml:space="preserve">may also give you access to the </w:t>
      </w:r>
      <w:proofErr w:type="gramStart"/>
      <w:r w:rsidRPr="00120C91">
        <w:rPr>
          <w:rFonts w:cstheme="minorHAnsi"/>
        </w:rPr>
        <w:t>full-text</w:t>
      </w:r>
      <w:proofErr w:type="gramEnd"/>
      <w:r w:rsidRPr="00120C91">
        <w:rPr>
          <w:rFonts w:cstheme="minorHAnsi"/>
        </w:rPr>
        <w:t xml:space="preserve">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 xml:space="preserve">which will flag when articles are available to you in </w:t>
      </w:r>
      <w:proofErr w:type="gramStart"/>
      <w:r w:rsidR="007E224E">
        <w:rPr>
          <w:rFonts w:cs="Calibri"/>
        </w:rPr>
        <w:t>full-text</w:t>
      </w:r>
      <w:proofErr w:type="gramEnd"/>
      <w:r w:rsidR="007E224E">
        <w:rPr>
          <w:rFonts w:cs="Calibri"/>
        </w:rPr>
        <w:t>.  O</w:t>
      </w:r>
      <w:r w:rsidRPr="000B3615">
        <w:rPr>
          <w:rFonts w:cs="Calibri"/>
        </w:rPr>
        <w:t xml:space="preserve">nce it is installed, whenever you come across a journal article online, Nomad will inform you if the article is available through the </w:t>
      </w:r>
      <w:proofErr w:type="gramStart"/>
      <w:r w:rsidR="007E224E">
        <w:rPr>
          <w:rFonts w:cs="Calibri"/>
        </w:rPr>
        <w:t>L</w:t>
      </w:r>
      <w:r w:rsidRPr="000B3615">
        <w:rPr>
          <w:rFonts w:cs="Calibri"/>
        </w:rPr>
        <w:t>ibrary's</w:t>
      </w:r>
      <w:proofErr w:type="gramEnd"/>
      <w:r w:rsidRPr="000B3615">
        <w:rPr>
          <w:rFonts w:cs="Calibri"/>
        </w:rPr>
        <w:t xml:space="preserve">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lastRenderedPageBreak/>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47869907" w:rsidR="00865806" w:rsidRPr="00120C91" w:rsidRDefault="00ED0819" w:rsidP="001835DE">
            <w:pPr>
              <w:rPr>
                <w:rFonts w:cstheme="minorHAnsi"/>
              </w:rPr>
            </w:pPr>
            <w:hyperlink w:history="1">
              <w:r w:rsidRPr="00907C6E">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w:t>
            </w:r>
            <w:proofErr w:type="gramStart"/>
            <w:r>
              <w:rPr>
                <w:rFonts w:asciiTheme="minorHAnsi" w:hAnsiTheme="minorHAnsi" w:cstheme="minorHAnsi"/>
              </w:rPr>
              <w:t>full-text</w:t>
            </w:r>
            <w:proofErr w:type="gramEnd"/>
            <w:r>
              <w:rPr>
                <w:rFonts w:asciiTheme="minorHAnsi" w:hAnsiTheme="minorHAnsi" w:cstheme="minorHAnsi"/>
              </w:rPr>
              <w:t xml:space="preserve">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 xml:space="preserve">Search for theses world-wide with the Networked Digital Library of Theses and Dissertations. Links to </w:t>
            </w:r>
            <w:proofErr w:type="gramStart"/>
            <w:r>
              <w:rPr>
                <w:rFonts w:cstheme="minorHAnsi"/>
              </w:rPr>
              <w:t>full-text</w:t>
            </w:r>
            <w:proofErr w:type="gramEnd"/>
            <w:r>
              <w:rPr>
                <w:rFonts w:cstheme="minorHAnsi"/>
              </w:rPr>
              <w:t xml:space="preserve">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27BAF0CF"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ED0819">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lastRenderedPageBreak/>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A859" w14:textId="77777777" w:rsidR="00851CEA" w:rsidRDefault="00851CEA" w:rsidP="00485B0A">
      <w:pPr>
        <w:spacing w:after="0" w:line="240" w:lineRule="auto"/>
      </w:pPr>
      <w:r>
        <w:separator/>
      </w:r>
    </w:p>
  </w:endnote>
  <w:endnote w:type="continuationSeparator" w:id="0">
    <w:p w14:paraId="5D19770D" w14:textId="77777777" w:rsidR="00851CEA" w:rsidRDefault="00851CEA"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201CC588" w:rsidR="0004074B" w:rsidRDefault="006A069E" w:rsidP="0004074B">
    <w:pPr>
      <w:pStyle w:val="Footer"/>
      <w:jc w:val="right"/>
    </w:pPr>
    <w:r>
      <w:rPr>
        <w:sz w:val="18"/>
        <w:szCs w:val="18"/>
      </w:rPr>
      <w:t>Ref: SR008</w:t>
    </w:r>
    <w:r w:rsidR="0004074B" w:rsidRPr="00CE1F34">
      <w:rPr>
        <w:sz w:val="18"/>
        <w:szCs w:val="18"/>
      </w:rPr>
      <w:t xml:space="preserve">|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7704" w14:textId="77777777" w:rsidR="00851CEA" w:rsidRDefault="00851CEA" w:rsidP="00485B0A">
      <w:pPr>
        <w:spacing w:after="0" w:line="240" w:lineRule="auto"/>
      </w:pPr>
      <w:r>
        <w:separator/>
      </w:r>
    </w:p>
  </w:footnote>
  <w:footnote w:type="continuationSeparator" w:id="0">
    <w:p w14:paraId="2537F131" w14:textId="77777777" w:rsidR="00851CEA" w:rsidRDefault="00851CEA"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1417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358839">
    <w:abstractNumId w:val="6"/>
  </w:num>
  <w:num w:numId="3" w16cid:durableId="662007231">
    <w:abstractNumId w:val="0"/>
  </w:num>
  <w:num w:numId="4" w16cid:durableId="372077080">
    <w:abstractNumId w:val="7"/>
  </w:num>
  <w:num w:numId="5" w16cid:durableId="267584276">
    <w:abstractNumId w:val="5"/>
  </w:num>
  <w:num w:numId="6" w16cid:durableId="1678076320">
    <w:abstractNumId w:val="13"/>
  </w:num>
  <w:num w:numId="7" w16cid:durableId="1288655840">
    <w:abstractNumId w:val="2"/>
  </w:num>
  <w:num w:numId="8" w16cid:durableId="405686811">
    <w:abstractNumId w:val="10"/>
  </w:num>
  <w:num w:numId="9" w16cid:durableId="322199257">
    <w:abstractNumId w:val="8"/>
  </w:num>
  <w:num w:numId="10" w16cid:durableId="2028212609">
    <w:abstractNumId w:val="11"/>
  </w:num>
  <w:num w:numId="11" w16cid:durableId="2110537868">
    <w:abstractNumId w:val="1"/>
  </w:num>
  <w:num w:numId="12" w16cid:durableId="2109883315">
    <w:abstractNumId w:val="3"/>
  </w:num>
  <w:num w:numId="13" w16cid:durableId="417405339">
    <w:abstractNumId w:val="4"/>
  </w:num>
  <w:num w:numId="14" w16cid:durableId="949311700">
    <w:abstractNumId w:val="9"/>
  </w:num>
  <w:num w:numId="15" w16cid:durableId="458839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3566E"/>
    <w:rsid w:val="00167301"/>
    <w:rsid w:val="001D11D2"/>
    <w:rsid w:val="001F5828"/>
    <w:rsid w:val="00216D81"/>
    <w:rsid w:val="002250D6"/>
    <w:rsid w:val="00225AB8"/>
    <w:rsid w:val="00240431"/>
    <w:rsid w:val="002526FD"/>
    <w:rsid w:val="002838C3"/>
    <w:rsid w:val="002863C3"/>
    <w:rsid w:val="0028701E"/>
    <w:rsid w:val="002A09FD"/>
    <w:rsid w:val="002C49E1"/>
    <w:rsid w:val="002D12A5"/>
    <w:rsid w:val="002D14C4"/>
    <w:rsid w:val="002F5B8E"/>
    <w:rsid w:val="00301166"/>
    <w:rsid w:val="00311833"/>
    <w:rsid w:val="00327B11"/>
    <w:rsid w:val="0034122E"/>
    <w:rsid w:val="00362917"/>
    <w:rsid w:val="003822A9"/>
    <w:rsid w:val="00384D29"/>
    <w:rsid w:val="00387F04"/>
    <w:rsid w:val="00393CB7"/>
    <w:rsid w:val="00395014"/>
    <w:rsid w:val="003B26D7"/>
    <w:rsid w:val="003B3DB3"/>
    <w:rsid w:val="003C0431"/>
    <w:rsid w:val="003D2169"/>
    <w:rsid w:val="00402E06"/>
    <w:rsid w:val="00407095"/>
    <w:rsid w:val="00412219"/>
    <w:rsid w:val="00420CAA"/>
    <w:rsid w:val="004263BB"/>
    <w:rsid w:val="00442B57"/>
    <w:rsid w:val="00446C6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55A94"/>
    <w:rsid w:val="00662B88"/>
    <w:rsid w:val="006722AB"/>
    <w:rsid w:val="006805BF"/>
    <w:rsid w:val="006A0254"/>
    <w:rsid w:val="006A069E"/>
    <w:rsid w:val="006A090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B15AC"/>
    <w:rsid w:val="008D6A36"/>
    <w:rsid w:val="0091131F"/>
    <w:rsid w:val="009224F2"/>
    <w:rsid w:val="009557D7"/>
    <w:rsid w:val="00965F96"/>
    <w:rsid w:val="00966D35"/>
    <w:rsid w:val="00973423"/>
    <w:rsid w:val="009918EF"/>
    <w:rsid w:val="00993CF6"/>
    <w:rsid w:val="009B3ED6"/>
    <w:rsid w:val="009D6193"/>
    <w:rsid w:val="00A11E97"/>
    <w:rsid w:val="00A2098D"/>
    <w:rsid w:val="00A51066"/>
    <w:rsid w:val="00A533F6"/>
    <w:rsid w:val="00A53A89"/>
    <w:rsid w:val="00A53D2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E2E43"/>
    <w:rsid w:val="00C11377"/>
    <w:rsid w:val="00C16D33"/>
    <w:rsid w:val="00C3648E"/>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D0819"/>
    <w:rsid w:val="00EE089B"/>
    <w:rsid w:val="00F05545"/>
    <w:rsid w:val="00F16A58"/>
    <w:rsid w:val="00F24325"/>
    <w:rsid w:val="00F323D5"/>
    <w:rsid w:val="00F32927"/>
    <w:rsid w:val="00F34E13"/>
    <w:rsid w:val="00F402E6"/>
    <w:rsid w:val="00F86CE2"/>
    <w:rsid w:val="00F87290"/>
    <w:rsid w:val="00FB632A"/>
    <w:rsid w:val="00FC3F7E"/>
    <w:rsid w:val="00FE3034"/>
    <w:rsid w:val="00FF0AA1"/>
    <w:rsid w:val="2DEE0F1F"/>
    <w:rsid w:val="31001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ED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construction" TargetMode="External"/><Relationship Id="rId17" Type="http://schemas.openxmlformats.org/officeDocument/2006/relationships/hyperlink" Target="http://www.oclc.org/oaister"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purl.org/dc/terms/"/>
    <ds:schemaRef ds:uri="aa83e3e4-888c-4ce0-bc3e-c79df258710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e216d15-0d94-4154-823d-f705f9e225b9"/>
    <ds:schemaRef ds:uri="http://www.w3.org/XML/1998/namespace"/>
    <ds:schemaRef ds:uri="http://purl.org/dc/dcmitype/"/>
  </ds:schemaRefs>
</ds:datastoreItem>
</file>

<file path=customXml/itemProps3.xml><?xml version="1.0" encoding="utf-8"?>
<ds:datastoreItem xmlns:ds="http://schemas.openxmlformats.org/officeDocument/2006/customXml" ds:itemID="{FF1FBF4D-9E00-443E-A6EE-B3200AF9D01C}">
  <ds:schemaRefs>
    <ds:schemaRef ds:uri="http://schemas.openxmlformats.org/officeDocument/2006/bibliography"/>
  </ds:schemaRefs>
</ds:datastoreItem>
</file>

<file path=customXml/itemProps4.xml><?xml version="1.0" encoding="utf-8"?>
<ds:datastoreItem xmlns:ds="http://schemas.openxmlformats.org/officeDocument/2006/customXml" ds:itemID="{BBAD1CD6-F550-4B8E-A3F5-5A9F41181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1269</Words>
  <Characters>7239</Characters>
  <Application>Microsoft Office Word</Application>
  <DocSecurity>0</DocSecurity>
  <Lines>60</Lines>
  <Paragraphs>16</Paragraphs>
  <ScaleCrop>false</ScaleCrop>
  <Company>Skills Development Team</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 Susan A.</dc:creator>
  <cp:lastModifiedBy>Kinnersley, James</cp:lastModifiedBy>
  <cp:revision>2</cp:revision>
  <cp:lastPrinted>2017-08-10T15:25:00Z</cp:lastPrinted>
  <dcterms:created xsi:type="dcterms:W3CDTF">2025-12-04T15:51:00Z</dcterms:created>
  <dcterms:modified xsi:type="dcterms:W3CDTF">2025-12-04T15:51:00Z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