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4911" w14:textId="77777777" w:rsidR="004F5797" w:rsidRDefault="005F03D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7DCD5F3" wp14:editId="6E08B6B9">
            <wp:simplePos x="0" y="0"/>
            <wp:positionH relativeFrom="page">
              <wp:posOffset>4664710</wp:posOffset>
            </wp:positionH>
            <wp:positionV relativeFrom="page">
              <wp:posOffset>457200</wp:posOffset>
            </wp:positionV>
            <wp:extent cx="2434590" cy="632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9E4A74" w14:textId="3A3E70CA" w:rsidR="004F5797" w:rsidRDefault="004F5797" w:rsidP="07582E79">
      <w:pPr>
        <w:pStyle w:val="Header"/>
        <w:ind w:left="-115"/>
      </w:pPr>
    </w:p>
    <w:p w14:paraId="11436495" w14:textId="52F8E695" w:rsidR="004F5797" w:rsidRDefault="004F5797" w:rsidP="07582E79">
      <w:pPr>
        <w:pStyle w:val="Header"/>
        <w:ind w:left="-115"/>
      </w:pPr>
    </w:p>
    <w:p w14:paraId="6E4B02EA" w14:textId="45676F76" w:rsidR="07582E79" w:rsidRPr="00741387" w:rsidRDefault="07582E79" w:rsidP="07582E79">
      <w:pPr>
        <w:spacing w:line="324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43380C" w14:textId="212530DE" w:rsidR="004F5797" w:rsidRPr="00741387" w:rsidRDefault="00972A7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41387">
        <w:rPr>
          <w:rFonts w:ascii="Arial" w:eastAsia="Arial" w:hAnsi="Arial" w:cs="Arial"/>
          <w:b/>
          <w:bCs/>
          <w:sz w:val="24"/>
          <w:szCs w:val="24"/>
          <w:u w:val="single"/>
        </w:rPr>
        <w:t>Directorate of Student Success/Graduate Outcomes Survey</w:t>
      </w:r>
      <w:r w:rsidR="008C1D5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(GOS)</w:t>
      </w:r>
      <w:r w:rsidR="00741387" w:rsidRPr="0074138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- HE Led</w:t>
      </w:r>
      <w:r w:rsidR="008C1D5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Calling Campaign </w:t>
      </w:r>
      <w:r w:rsidR="007249AF" w:rsidRPr="00741387">
        <w:rPr>
          <w:rFonts w:ascii="Arial" w:eastAsia="Arial" w:hAnsi="Arial" w:cs="Arial"/>
          <w:b/>
          <w:bCs/>
          <w:sz w:val="24"/>
          <w:szCs w:val="24"/>
          <w:u w:val="single"/>
        </w:rPr>
        <w:t>Privacy Notice</w:t>
      </w:r>
    </w:p>
    <w:p w14:paraId="65214818" w14:textId="77777777" w:rsidR="004F5797" w:rsidRDefault="004F5797">
      <w:pPr>
        <w:spacing w:line="340" w:lineRule="exact"/>
        <w:rPr>
          <w:sz w:val="24"/>
          <w:szCs w:val="24"/>
        </w:rPr>
      </w:pPr>
    </w:p>
    <w:p w14:paraId="48D7BBFA" w14:textId="77777777" w:rsidR="004F5797" w:rsidRPr="00F26354" w:rsidRDefault="005F03D5">
      <w:pPr>
        <w:rPr>
          <w:rFonts w:ascii="Arial" w:hAnsi="Arial" w:cs="Arial"/>
          <w:b/>
          <w:bCs/>
        </w:rPr>
      </w:pPr>
      <w:r w:rsidRPr="1D40D1FB">
        <w:rPr>
          <w:rFonts w:ascii="Arial" w:eastAsia="Arial" w:hAnsi="Arial" w:cs="Arial"/>
          <w:b/>
          <w:bCs/>
        </w:rPr>
        <w:t>Who we are</w:t>
      </w:r>
    </w:p>
    <w:p w14:paraId="175337F2" w14:textId="77777777" w:rsidR="004F5797" w:rsidRPr="00F26354" w:rsidRDefault="004F5797">
      <w:pPr>
        <w:spacing w:line="302" w:lineRule="exact"/>
        <w:rPr>
          <w:rFonts w:ascii="Arial" w:hAnsi="Arial" w:cs="Arial"/>
        </w:rPr>
      </w:pPr>
    </w:p>
    <w:p w14:paraId="13FC3704" w14:textId="33D1F4B6" w:rsidR="00741387" w:rsidRDefault="00E137AC" w:rsidP="007A4D88">
      <w:pPr>
        <w:jc w:val="both"/>
        <w:rPr>
          <w:rFonts w:ascii="Arial" w:eastAsia="Arial" w:hAnsi="Arial" w:cs="Arial"/>
        </w:rPr>
      </w:pPr>
      <w:r w:rsidRPr="1D40D1FB">
        <w:rPr>
          <w:rFonts w:ascii="Arial" w:eastAsia="Arial" w:hAnsi="Arial" w:cs="Arial"/>
        </w:rPr>
        <w:t>The University of Wolverhampton (‘</w:t>
      </w:r>
      <w:r w:rsidR="007A4D88" w:rsidRPr="1D40D1FB">
        <w:rPr>
          <w:rFonts w:ascii="Arial" w:eastAsia="Arial" w:hAnsi="Arial" w:cs="Arial"/>
        </w:rPr>
        <w:t xml:space="preserve">The </w:t>
      </w:r>
      <w:r w:rsidRPr="1D40D1FB">
        <w:rPr>
          <w:rFonts w:ascii="Arial" w:eastAsia="Arial" w:hAnsi="Arial" w:cs="Arial"/>
        </w:rPr>
        <w:t xml:space="preserve">University’, ‘we’ or ‘us’) are a ‘Data Controller’, as defined by the Data Protection Act 2018 and are responsible for, and control the processing of your Personal </w:t>
      </w:r>
      <w:r w:rsidR="00975947" w:rsidRPr="1D40D1FB">
        <w:rPr>
          <w:rFonts w:ascii="Arial" w:eastAsia="Arial" w:hAnsi="Arial" w:cs="Arial"/>
        </w:rPr>
        <w:t>Data</w:t>
      </w:r>
      <w:r w:rsidRPr="1D40D1FB">
        <w:rPr>
          <w:rFonts w:ascii="Arial" w:eastAsia="Arial" w:hAnsi="Arial" w:cs="Arial"/>
        </w:rPr>
        <w:t xml:space="preserve">. You can contact us at email </w:t>
      </w:r>
      <w:hyperlink r:id="rId11">
        <w:r w:rsidRPr="1D40D1FB">
          <w:rPr>
            <w:rStyle w:val="Hyperlink"/>
            <w:rFonts w:ascii="Arial" w:eastAsia="Arial" w:hAnsi="Arial" w:cs="Arial"/>
          </w:rPr>
          <w:t>dataprotection@wlv.ac.uk</w:t>
        </w:r>
      </w:hyperlink>
      <w:r w:rsidRPr="1D40D1FB">
        <w:rPr>
          <w:rFonts w:ascii="Arial" w:eastAsia="Arial" w:hAnsi="Arial" w:cs="Arial"/>
        </w:rPr>
        <w:t xml:space="preserve">, University of Wolverhampton, </w:t>
      </w:r>
      <w:r w:rsidR="007A4D88" w:rsidRPr="1D40D1FB">
        <w:rPr>
          <w:rFonts w:ascii="Arial" w:eastAsia="Arial" w:hAnsi="Arial" w:cs="Arial"/>
        </w:rPr>
        <w:t>Wulfr</w:t>
      </w:r>
      <w:r w:rsidR="005F50BB" w:rsidRPr="1D40D1FB">
        <w:rPr>
          <w:rFonts w:ascii="Arial" w:eastAsia="Arial" w:hAnsi="Arial" w:cs="Arial"/>
        </w:rPr>
        <w:t>una</w:t>
      </w:r>
      <w:r w:rsidRPr="1D40D1FB">
        <w:rPr>
          <w:rFonts w:ascii="Arial" w:eastAsia="Arial" w:hAnsi="Arial" w:cs="Arial"/>
        </w:rPr>
        <w:t xml:space="preserve"> Street, Wolverhampton WV1 1LY. Tel. 01902 32 1000. Our D</w:t>
      </w:r>
      <w:r w:rsidR="00AA4872" w:rsidRPr="1D40D1FB">
        <w:rPr>
          <w:rFonts w:ascii="Arial" w:eastAsia="Arial" w:hAnsi="Arial" w:cs="Arial"/>
        </w:rPr>
        <w:t xml:space="preserve">ata </w:t>
      </w:r>
      <w:r w:rsidRPr="1D40D1FB">
        <w:rPr>
          <w:rFonts w:ascii="Arial" w:eastAsia="Arial" w:hAnsi="Arial" w:cs="Arial"/>
        </w:rPr>
        <w:t>P</w:t>
      </w:r>
      <w:r w:rsidR="00AA4872" w:rsidRPr="1D40D1FB">
        <w:rPr>
          <w:rFonts w:ascii="Arial" w:eastAsia="Arial" w:hAnsi="Arial" w:cs="Arial"/>
        </w:rPr>
        <w:t xml:space="preserve">rotection </w:t>
      </w:r>
      <w:r w:rsidRPr="1D40D1FB">
        <w:rPr>
          <w:rFonts w:ascii="Arial" w:eastAsia="Arial" w:hAnsi="Arial" w:cs="Arial"/>
        </w:rPr>
        <w:t>O</w:t>
      </w:r>
      <w:r w:rsidR="00AA4872" w:rsidRPr="1D40D1FB">
        <w:rPr>
          <w:rFonts w:ascii="Arial" w:eastAsia="Arial" w:hAnsi="Arial" w:cs="Arial"/>
        </w:rPr>
        <w:t>fficer</w:t>
      </w:r>
      <w:r w:rsidRPr="1D40D1FB">
        <w:rPr>
          <w:rFonts w:ascii="Arial" w:eastAsia="Arial" w:hAnsi="Arial" w:cs="Arial"/>
        </w:rPr>
        <w:t xml:space="preserve"> can be contacted at </w:t>
      </w:r>
      <w:hyperlink r:id="rId12" w:history="1">
        <w:r w:rsidR="00741387" w:rsidRPr="006A107A">
          <w:rPr>
            <w:rStyle w:val="Hyperlink"/>
            <w:rFonts w:ascii="Arial" w:eastAsia="Arial" w:hAnsi="Arial" w:cs="Arial"/>
          </w:rPr>
          <w:t>dataprotection@wlv.ac.uk</w:t>
        </w:r>
      </w:hyperlink>
      <w:r w:rsidRPr="1D40D1FB">
        <w:rPr>
          <w:rFonts w:ascii="Arial" w:eastAsia="Arial" w:hAnsi="Arial" w:cs="Arial"/>
        </w:rPr>
        <w:t>.</w:t>
      </w:r>
    </w:p>
    <w:p w14:paraId="6D65DD5F" w14:textId="77777777" w:rsidR="00E137AC" w:rsidRPr="00F26354" w:rsidRDefault="00E137AC" w:rsidP="00E137AC">
      <w:pPr>
        <w:spacing w:line="302" w:lineRule="exact"/>
        <w:rPr>
          <w:rFonts w:ascii="Arial" w:hAnsi="Arial" w:cs="Arial"/>
        </w:rPr>
      </w:pPr>
    </w:p>
    <w:p w14:paraId="7FAB3155" w14:textId="77777777" w:rsidR="00161042" w:rsidRPr="00F26354" w:rsidRDefault="00161042" w:rsidP="00161042">
      <w:pPr>
        <w:ind w:right="20"/>
        <w:jc w:val="both"/>
        <w:rPr>
          <w:rFonts w:ascii="Arial" w:eastAsia="Arial" w:hAnsi="Arial" w:cs="Arial"/>
          <w:b/>
          <w:bCs/>
        </w:rPr>
      </w:pPr>
      <w:bookmarkStart w:id="0" w:name="_Hlk13240459"/>
      <w:r w:rsidRPr="00E43B7F">
        <w:rPr>
          <w:rFonts w:ascii="Arial" w:eastAsia="Arial" w:hAnsi="Arial" w:cs="Arial"/>
          <w:b/>
          <w:bCs/>
        </w:rPr>
        <w:t>How We Use Your Data</w:t>
      </w:r>
      <w:r w:rsidRPr="00F26354" w:rsidDel="000B6398">
        <w:rPr>
          <w:rFonts w:ascii="Arial" w:eastAsia="Arial" w:hAnsi="Arial" w:cs="Arial"/>
          <w:b/>
          <w:bCs/>
        </w:rPr>
        <w:t xml:space="preserve"> </w:t>
      </w:r>
    </w:p>
    <w:bookmarkEnd w:id="0"/>
    <w:p w14:paraId="33DCA8EE" w14:textId="17C939B7" w:rsidR="00BE3AAF" w:rsidRDefault="00BE3AAF" w:rsidP="00F26354">
      <w:pPr>
        <w:ind w:right="20"/>
        <w:jc w:val="both"/>
        <w:rPr>
          <w:rFonts w:ascii="Arial" w:eastAsia="Arial" w:hAnsi="Arial" w:cs="Arial"/>
        </w:rPr>
      </w:pPr>
    </w:p>
    <w:p w14:paraId="6B44EF4E" w14:textId="22B5DFE1" w:rsidR="001E53CA" w:rsidRDefault="008C1D58" w:rsidP="00EB1A77">
      <w:pPr>
        <w:ind w:right="20"/>
        <w:jc w:val="both"/>
        <w:rPr>
          <w:rFonts w:ascii="Arial" w:eastAsia="Arial" w:hAnsi="Arial" w:cs="Arial"/>
        </w:rPr>
      </w:pPr>
      <w:r w:rsidRPr="008C1D58">
        <w:rPr>
          <w:rFonts w:ascii="Arial" w:eastAsia="Arial" w:hAnsi="Arial" w:cs="Arial"/>
        </w:rPr>
        <w:t xml:space="preserve">The University of Wolverhampton collects and processes your personal data as part of the </w:t>
      </w:r>
      <w:r>
        <w:rPr>
          <w:rFonts w:ascii="Arial" w:eastAsia="Arial" w:hAnsi="Arial" w:cs="Arial"/>
        </w:rPr>
        <w:t>GOS</w:t>
      </w:r>
      <w:r w:rsidRPr="008C1D58">
        <w:rPr>
          <w:rFonts w:ascii="Arial" w:eastAsia="Arial" w:hAnsi="Arial" w:cs="Arial"/>
        </w:rPr>
        <w:t xml:space="preserve"> Calling Campaign. This campaign is designed to support graduate engagement, improve the accuracy of graduate destination data, and offer appropriate careers advice and guidance where needed.</w:t>
      </w:r>
    </w:p>
    <w:p w14:paraId="3B2B94D0" w14:textId="77777777" w:rsidR="008C1D58" w:rsidRDefault="008C1D58" w:rsidP="00EB1A77">
      <w:pPr>
        <w:ind w:right="20"/>
        <w:jc w:val="both"/>
        <w:rPr>
          <w:rFonts w:ascii="Arial" w:eastAsia="Arial" w:hAnsi="Arial" w:cs="Arial"/>
        </w:rPr>
      </w:pPr>
    </w:p>
    <w:p w14:paraId="103C4721" w14:textId="1E9A1736" w:rsidR="008C1D58" w:rsidRDefault="008C1D58" w:rsidP="00EB1A77">
      <w:pPr>
        <w:ind w:right="20"/>
        <w:jc w:val="both"/>
        <w:rPr>
          <w:rFonts w:ascii="Arial" w:eastAsia="Arial" w:hAnsi="Arial" w:cs="Arial"/>
        </w:rPr>
      </w:pPr>
      <w:r w:rsidRPr="008C1D58">
        <w:rPr>
          <w:rFonts w:ascii="Arial" w:eastAsia="Arial" w:hAnsi="Arial" w:cs="Arial"/>
        </w:rPr>
        <w:t>As part of this process, your personal data may be used by several departments across the University, including Planning, Careers and Graduate Employability.</w:t>
      </w:r>
    </w:p>
    <w:p w14:paraId="4711FC57" w14:textId="77777777" w:rsidR="008C1D58" w:rsidRDefault="008C1D58" w:rsidP="00EB1A77">
      <w:pPr>
        <w:ind w:right="20"/>
        <w:jc w:val="both"/>
        <w:rPr>
          <w:rFonts w:ascii="Arial" w:eastAsia="Arial" w:hAnsi="Arial" w:cs="Arial"/>
          <w:color w:val="FF0000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500"/>
      </w:tblGrid>
      <w:tr w:rsidR="00210A96" w:rsidRPr="00210A96" w14:paraId="1A7EA6C9" w14:textId="77777777" w:rsidTr="1D40D1FB">
        <w:trPr>
          <w:trHeight w:val="490"/>
        </w:trPr>
        <w:tc>
          <w:tcPr>
            <w:tcW w:w="5103" w:type="dxa"/>
            <w:noWrap/>
            <w:vAlign w:val="center"/>
            <w:hideMark/>
          </w:tcPr>
          <w:p w14:paraId="6656A646" w14:textId="77777777" w:rsidR="00210A96" w:rsidRPr="007A4D88" w:rsidRDefault="00210A96" w:rsidP="00210A96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</w:rPr>
              <w:t>Purpose</w:t>
            </w:r>
          </w:p>
        </w:tc>
        <w:tc>
          <w:tcPr>
            <w:tcW w:w="5500" w:type="dxa"/>
            <w:noWrap/>
            <w:vAlign w:val="center"/>
            <w:hideMark/>
          </w:tcPr>
          <w:p w14:paraId="2535C2CB" w14:textId="77777777" w:rsidR="00210A96" w:rsidRPr="007A4D88" w:rsidRDefault="00210A96" w:rsidP="00210A96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</w:rPr>
              <w:t>Lawful Basis (Reason)</w:t>
            </w:r>
          </w:p>
        </w:tc>
      </w:tr>
      <w:tr w:rsidR="00210A96" w:rsidRPr="00210A96" w14:paraId="0D4A766B" w14:textId="77777777" w:rsidTr="008C1D58">
        <w:trPr>
          <w:trHeight w:val="20"/>
        </w:trPr>
        <w:tc>
          <w:tcPr>
            <w:tcW w:w="5103" w:type="dxa"/>
          </w:tcPr>
          <w:p w14:paraId="07D139FA" w14:textId="5A41FE48" w:rsidR="00210A96" w:rsidRPr="008C1D5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To contact graduates to encourage and support completion of the Graduate Outcomes Survey</w:t>
            </w:r>
          </w:p>
        </w:tc>
        <w:tc>
          <w:tcPr>
            <w:tcW w:w="5500" w:type="dxa"/>
          </w:tcPr>
          <w:p w14:paraId="00A9CDD8" w14:textId="69014338" w:rsidR="00D4590F" w:rsidRPr="007A4D8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Public Task – processing is necessary for the performance of a task carried out in the public interest</w:t>
            </w:r>
          </w:p>
        </w:tc>
      </w:tr>
      <w:tr w:rsidR="00210A96" w:rsidRPr="00210A96" w14:paraId="2CB06708" w14:textId="77777777" w:rsidTr="008C1D58">
        <w:trPr>
          <w:trHeight w:val="20"/>
        </w:trPr>
        <w:tc>
          <w:tcPr>
            <w:tcW w:w="5103" w:type="dxa"/>
          </w:tcPr>
          <w:p w14:paraId="7CAD9B05" w14:textId="543A01CD" w:rsidR="00A62151" w:rsidRPr="007A4D8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To collect and verify graduate destination information to support statutory reporting</w:t>
            </w:r>
          </w:p>
        </w:tc>
        <w:tc>
          <w:tcPr>
            <w:tcW w:w="5500" w:type="dxa"/>
          </w:tcPr>
          <w:p w14:paraId="2B210458" w14:textId="342ABA38" w:rsidR="00210A96" w:rsidRPr="007A4D8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Public Task</w:t>
            </w:r>
          </w:p>
        </w:tc>
      </w:tr>
      <w:tr w:rsidR="00210A96" w:rsidRPr="00210A96" w14:paraId="12E72B01" w14:textId="77777777" w:rsidTr="008C1D58">
        <w:trPr>
          <w:trHeight w:val="20"/>
        </w:trPr>
        <w:tc>
          <w:tcPr>
            <w:tcW w:w="5103" w:type="dxa"/>
          </w:tcPr>
          <w:p w14:paraId="066D6731" w14:textId="0457A8B2" w:rsidR="00210A96" w:rsidRPr="007A4D8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To identify graduates who may benefit from careers advice, guidance or signposting</w:t>
            </w:r>
          </w:p>
        </w:tc>
        <w:tc>
          <w:tcPr>
            <w:tcW w:w="5500" w:type="dxa"/>
          </w:tcPr>
          <w:p w14:paraId="2E1C68A4" w14:textId="2ACC1FE1" w:rsidR="008C1D58" w:rsidRPr="007A4D8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Legitimate Interest – supporting graduate outcomes and employability</w:t>
            </w:r>
          </w:p>
        </w:tc>
      </w:tr>
      <w:tr w:rsidR="008C1D58" w:rsidRPr="00210A96" w14:paraId="7796C2E5" w14:textId="77777777" w:rsidTr="008C1D58">
        <w:trPr>
          <w:trHeight w:val="20"/>
        </w:trPr>
        <w:tc>
          <w:tcPr>
            <w:tcW w:w="5103" w:type="dxa"/>
          </w:tcPr>
          <w:p w14:paraId="39346C99" w14:textId="77B71A5C" w:rsidR="008C1D58" w:rsidRPr="008C1D5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To evaluate graduate outcomes and improve institutional services</w:t>
            </w:r>
          </w:p>
        </w:tc>
        <w:tc>
          <w:tcPr>
            <w:tcW w:w="5500" w:type="dxa"/>
          </w:tcPr>
          <w:p w14:paraId="2B36FD0E" w14:textId="638DD8CE" w:rsidR="008C1D58" w:rsidRDefault="008C1D58" w:rsidP="008C1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1D58">
              <w:rPr>
                <w:rFonts w:ascii="Arial" w:eastAsia="Times New Roman" w:hAnsi="Arial" w:cs="Arial"/>
                <w:sz w:val="20"/>
                <w:szCs w:val="20"/>
              </w:rPr>
              <w:t>Public Task</w:t>
            </w:r>
          </w:p>
        </w:tc>
      </w:tr>
    </w:tbl>
    <w:p w14:paraId="50372068" w14:textId="77777777" w:rsidR="008C1D58" w:rsidRDefault="008C1D58" w:rsidP="00F26354">
      <w:pPr>
        <w:rPr>
          <w:rFonts w:ascii="Arial" w:eastAsia="Arial" w:hAnsi="Arial" w:cs="Arial"/>
        </w:rPr>
      </w:pPr>
    </w:p>
    <w:p w14:paraId="7BB7F185" w14:textId="4AE7A5D7" w:rsidR="00AE1415" w:rsidRDefault="00AE1415" w:rsidP="00AE1415">
      <w:pPr>
        <w:rPr>
          <w:rFonts w:ascii="Arial" w:eastAsia="Arial" w:hAnsi="Arial" w:cs="Arial"/>
        </w:rPr>
      </w:pPr>
      <w:r w:rsidRPr="00AE1415">
        <w:rPr>
          <w:rFonts w:ascii="Arial" w:eastAsia="Arial" w:hAnsi="Arial" w:cs="Arial"/>
        </w:rPr>
        <w:t xml:space="preserve">This campaign supports the UK-wide Graduate Outcomes Survey, which is delivered by Jisc (incorporating HESA). Information about how personal data is used for the national survey is available at </w:t>
      </w:r>
      <w:hyperlink r:id="rId13" w:history="1">
        <w:r w:rsidRPr="006A107A">
          <w:rPr>
            <w:rStyle w:val="Hyperlink"/>
            <w:rFonts w:ascii="Arial" w:eastAsia="Arial" w:hAnsi="Arial" w:cs="Arial"/>
          </w:rPr>
          <w:t>https://www.graduateoutcomes.ac.uk/privacy-info</w:t>
        </w:r>
      </w:hyperlink>
      <w:r w:rsidRPr="00AE1415">
        <w:rPr>
          <w:rFonts w:ascii="Arial" w:eastAsia="Arial" w:hAnsi="Arial" w:cs="Arial"/>
        </w:rPr>
        <w:t>.</w:t>
      </w:r>
    </w:p>
    <w:p w14:paraId="16070E9F" w14:textId="77777777" w:rsidR="00AE1415" w:rsidRDefault="00AE1415" w:rsidP="00F26354">
      <w:pPr>
        <w:rPr>
          <w:rFonts w:ascii="Arial" w:eastAsia="Arial" w:hAnsi="Arial" w:cs="Arial"/>
        </w:rPr>
      </w:pPr>
    </w:p>
    <w:p w14:paraId="349A844E" w14:textId="2F93B373" w:rsidR="001E53CA" w:rsidRDefault="001E53CA" w:rsidP="00F26354">
      <w:pPr>
        <w:rPr>
          <w:rFonts w:ascii="Arial" w:eastAsia="Arial" w:hAnsi="Arial" w:cs="Arial"/>
        </w:rPr>
      </w:pPr>
      <w:proofErr w:type="gramStart"/>
      <w:r w:rsidRPr="1D40D1FB">
        <w:rPr>
          <w:rFonts w:ascii="Arial" w:eastAsia="Arial" w:hAnsi="Arial" w:cs="Arial"/>
        </w:rPr>
        <w:t>All of</w:t>
      </w:r>
      <w:proofErr w:type="gramEnd"/>
      <w:r w:rsidRPr="1D40D1FB">
        <w:rPr>
          <w:rFonts w:ascii="Arial" w:eastAsia="Arial" w:hAnsi="Arial" w:cs="Arial"/>
        </w:rPr>
        <w:t xml:space="preserve"> your personal data is processed in the UK or EEA</w:t>
      </w:r>
      <w:r w:rsidR="008C1D58">
        <w:rPr>
          <w:rFonts w:ascii="Arial" w:eastAsia="Arial" w:hAnsi="Arial" w:cs="Arial"/>
        </w:rPr>
        <w:t>.</w:t>
      </w:r>
    </w:p>
    <w:p w14:paraId="37DD141F" w14:textId="1CE04889" w:rsidR="001E53CA" w:rsidRDefault="001E53CA" w:rsidP="1D40D1FB">
      <w:pPr>
        <w:rPr>
          <w:rFonts w:ascii="Arial" w:eastAsia="Arial" w:hAnsi="Arial" w:cs="Arial"/>
        </w:rPr>
      </w:pPr>
    </w:p>
    <w:p w14:paraId="4EA0A341" w14:textId="77777777" w:rsidR="001B3D27" w:rsidRPr="00F26354" w:rsidRDefault="001B3D27" w:rsidP="001B3D27">
      <w:pPr>
        <w:rPr>
          <w:rFonts w:ascii="Arial" w:eastAsia="Arial" w:hAnsi="Arial" w:cs="Arial"/>
          <w:b/>
          <w:bCs/>
        </w:rPr>
      </w:pPr>
      <w:r w:rsidRPr="1D40D1FB">
        <w:rPr>
          <w:rFonts w:ascii="Arial" w:eastAsia="Arial" w:hAnsi="Arial" w:cs="Arial"/>
          <w:b/>
          <w:bCs/>
        </w:rPr>
        <w:t>Information We Collect</w:t>
      </w:r>
    </w:p>
    <w:p w14:paraId="03A3E4C9" w14:textId="77777777" w:rsidR="001B3D27" w:rsidRPr="00F26354" w:rsidRDefault="001B3D27" w:rsidP="001B3D27">
      <w:pPr>
        <w:rPr>
          <w:rFonts w:ascii="Arial" w:eastAsia="Arial" w:hAnsi="Arial" w:cs="Arial"/>
        </w:rPr>
      </w:pPr>
    </w:p>
    <w:p w14:paraId="56562628" w14:textId="716CBB4E" w:rsidR="00AA4872" w:rsidRDefault="0043496A" w:rsidP="0043496A">
      <w:pPr>
        <w:jc w:val="both"/>
        <w:rPr>
          <w:rFonts w:ascii="Arial" w:eastAsia="Arial" w:hAnsi="Arial" w:cs="Arial"/>
        </w:rPr>
      </w:pPr>
      <w:proofErr w:type="gramStart"/>
      <w:r w:rsidRPr="0043496A">
        <w:rPr>
          <w:rFonts w:ascii="Arial" w:eastAsia="Arial" w:hAnsi="Arial" w:cs="Arial"/>
        </w:rPr>
        <w:t>The majority of</w:t>
      </w:r>
      <w:proofErr w:type="gramEnd"/>
      <w:r w:rsidRPr="0043496A">
        <w:rPr>
          <w:rFonts w:ascii="Arial" w:eastAsia="Arial" w:hAnsi="Arial" w:cs="Arial"/>
        </w:rPr>
        <w:t xml:space="preserve"> information processed will be obtained from </w:t>
      </w:r>
      <w:proofErr w:type="gramStart"/>
      <w:r w:rsidRPr="0043496A">
        <w:rPr>
          <w:rFonts w:ascii="Arial" w:eastAsia="Arial" w:hAnsi="Arial" w:cs="Arial"/>
        </w:rPr>
        <w:t>University</w:t>
      </w:r>
      <w:proofErr w:type="gramEnd"/>
      <w:r w:rsidRPr="0043496A">
        <w:rPr>
          <w:rFonts w:ascii="Arial" w:eastAsia="Arial" w:hAnsi="Arial" w:cs="Arial"/>
        </w:rPr>
        <w:t xml:space="preserve"> student records and from information you provide directly during a telephone call or follow-up communication as part of the GOS Calling Campaign. </w:t>
      </w:r>
    </w:p>
    <w:p w14:paraId="63C8CAD6" w14:textId="77777777" w:rsidR="0043496A" w:rsidRPr="0043496A" w:rsidRDefault="0043496A" w:rsidP="0043496A">
      <w:pPr>
        <w:jc w:val="both"/>
        <w:rPr>
          <w:rFonts w:ascii="Arial" w:eastAsia="Arial" w:hAnsi="Arial" w:cs="Arial"/>
        </w:rPr>
      </w:pPr>
    </w:p>
    <w:p w14:paraId="03E9DDCE" w14:textId="77777777" w:rsidR="0043496A" w:rsidRPr="0043496A" w:rsidRDefault="0043496A" w:rsidP="0043496A">
      <w:p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This may include:</w:t>
      </w:r>
    </w:p>
    <w:p w14:paraId="3DEECC8D" w14:textId="77777777" w:rsidR="0043496A" w:rsidRPr="0043496A" w:rsidRDefault="0043496A" w:rsidP="0043496A">
      <w:pPr>
        <w:numPr>
          <w:ilvl w:val="0"/>
          <w:numId w:val="19"/>
        </w:num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Name</w:t>
      </w:r>
    </w:p>
    <w:p w14:paraId="0D2A1737" w14:textId="77777777" w:rsidR="0043496A" w:rsidRPr="0043496A" w:rsidRDefault="0043496A" w:rsidP="0043496A">
      <w:pPr>
        <w:numPr>
          <w:ilvl w:val="0"/>
          <w:numId w:val="19"/>
        </w:num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Contact details (telephone number and/or email address)</w:t>
      </w:r>
    </w:p>
    <w:p w14:paraId="22C9523A" w14:textId="77777777" w:rsidR="0043496A" w:rsidRPr="0043496A" w:rsidRDefault="0043496A" w:rsidP="0043496A">
      <w:pPr>
        <w:numPr>
          <w:ilvl w:val="0"/>
          <w:numId w:val="19"/>
        </w:num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Course and qualification details</w:t>
      </w:r>
    </w:p>
    <w:p w14:paraId="20644C38" w14:textId="77777777" w:rsidR="0043496A" w:rsidRPr="0043496A" w:rsidRDefault="0043496A" w:rsidP="0043496A">
      <w:pPr>
        <w:numPr>
          <w:ilvl w:val="0"/>
          <w:numId w:val="19"/>
        </w:num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Graduation year</w:t>
      </w:r>
    </w:p>
    <w:p w14:paraId="42CCCF51" w14:textId="77777777" w:rsidR="0043496A" w:rsidRPr="0043496A" w:rsidRDefault="0043496A" w:rsidP="0043496A">
      <w:pPr>
        <w:numPr>
          <w:ilvl w:val="0"/>
          <w:numId w:val="19"/>
        </w:num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Graduate destination information (e.g. employment, further study, role, industry)</w:t>
      </w:r>
    </w:p>
    <w:p w14:paraId="463A4180" w14:textId="77777777" w:rsidR="0043496A" w:rsidRDefault="0043496A" w:rsidP="0043496A">
      <w:pPr>
        <w:numPr>
          <w:ilvl w:val="0"/>
          <w:numId w:val="19"/>
        </w:num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Information you voluntarily share relating to your next steps or support needs</w:t>
      </w:r>
    </w:p>
    <w:p w14:paraId="7DA7BE65" w14:textId="77777777" w:rsidR="00535AA0" w:rsidRPr="0043496A" w:rsidRDefault="00535AA0" w:rsidP="00535AA0">
      <w:pPr>
        <w:tabs>
          <w:tab w:val="left" w:pos="720"/>
        </w:tabs>
        <w:ind w:left="720" w:right="20"/>
        <w:jc w:val="both"/>
        <w:rPr>
          <w:rFonts w:ascii="Arial" w:eastAsia="Arial" w:hAnsi="Arial" w:cs="Arial"/>
        </w:rPr>
      </w:pPr>
    </w:p>
    <w:p w14:paraId="43EF94A1" w14:textId="77777777" w:rsidR="0043496A" w:rsidRPr="0043496A" w:rsidRDefault="0043496A" w:rsidP="0043496A">
      <w:p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43496A">
        <w:rPr>
          <w:rFonts w:ascii="Arial" w:eastAsia="Arial" w:hAnsi="Arial" w:cs="Arial"/>
        </w:rPr>
        <w:t>The University does not routinely collect special category data as part of this campaign. If such information is shared voluntarily, it will not be recorded unless necessary and appropriate.</w:t>
      </w:r>
    </w:p>
    <w:p w14:paraId="1451CD88" w14:textId="77777777" w:rsidR="00535AA0" w:rsidRPr="00535AA0" w:rsidRDefault="00535AA0" w:rsidP="00535AA0">
      <w:p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</w:p>
    <w:p w14:paraId="1F485672" w14:textId="545F9446" w:rsidR="1D40D1FB" w:rsidRPr="00535AA0" w:rsidRDefault="00535AA0" w:rsidP="00535AA0">
      <w:pPr>
        <w:tabs>
          <w:tab w:val="left" w:pos="720"/>
        </w:tabs>
        <w:ind w:right="20"/>
        <w:jc w:val="both"/>
        <w:rPr>
          <w:rFonts w:ascii="Arial" w:eastAsia="Arial" w:hAnsi="Arial" w:cs="Arial"/>
        </w:rPr>
      </w:pPr>
      <w:r w:rsidRPr="00535AA0">
        <w:rPr>
          <w:rFonts w:ascii="Arial" w:eastAsia="Arial" w:hAnsi="Arial" w:cs="Arial"/>
        </w:rPr>
        <w:lastRenderedPageBreak/>
        <w:t xml:space="preserve">The lawful basis relied upon is Public Task and Legitimate Interest, as outlined above. Where consent is required for any additional activity, this </w:t>
      </w:r>
      <w:r>
        <w:rPr>
          <w:rFonts w:ascii="Arial" w:eastAsia="Arial" w:hAnsi="Arial" w:cs="Arial"/>
        </w:rPr>
        <w:t>w</w:t>
      </w:r>
      <w:r w:rsidRPr="00535AA0">
        <w:rPr>
          <w:rFonts w:ascii="Arial" w:eastAsia="Arial" w:hAnsi="Arial" w:cs="Arial"/>
        </w:rPr>
        <w:t>ill be clearly explained at the point of collection.</w:t>
      </w:r>
    </w:p>
    <w:p w14:paraId="0363E771" w14:textId="77777777" w:rsidR="00535AA0" w:rsidRDefault="00535AA0" w:rsidP="1D40D1FB">
      <w:pPr>
        <w:tabs>
          <w:tab w:val="left" w:pos="720"/>
        </w:tabs>
        <w:ind w:right="20"/>
        <w:jc w:val="both"/>
        <w:rPr>
          <w:rFonts w:ascii="Arial" w:eastAsia="Arial" w:hAnsi="Arial" w:cs="Arial"/>
          <w:i/>
          <w:iCs/>
        </w:rPr>
      </w:pPr>
    </w:p>
    <w:p w14:paraId="13DC827F" w14:textId="306E72C4" w:rsidR="00807B81" w:rsidRDefault="00535AA0" w:rsidP="00725BCC">
      <w:pPr>
        <w:ind w:right="20"/>
        <w:rPr>
          <w:rFonts w:ascii="Arial" w:eastAsia="Arial" w:hAnsi="Arial" w:cs="Arial"/>
        </w:rPr>
      </w:pPr>
      <w:r w:rsidRPr="00535AA0">
        <w:rPr>
          <w:rFonts w:ascii="Arial" w:eastAsia="Arial" w:hAnsi="Arial" w:cs="Arial"/>
        </w:rPr>
        <w:t xml:space="preserve">When your data is added to our calling campaign system, you </w:t>
      </w:r>
      <w:r>
        <w:rPr>
          <w:rFonts w:ascii="Arial" w:eastAsia="Arial" w:hAnsi="Arial" w:cs="Arial"/>
        </w:rPr>
        <w:t>will</w:t>
      </w:r>
      <w:r w:rsidRPr="00535AA0">
        <w:rPr>
          <w:rFonts w:ascii="Arial" w:eastAsia="Arial" w:hAnsi="Arial" w:cs="Arial"/>
        </w:rPr>
        <w:t xml:space="preserve"> be contacted by email. This email will include information explaining how to opt out of the calling campaign.</w:t>
      </w:r>
    </w:p>
    <w:p w14:paraId="5AC5A54C" w14:textId="77777777" w:rsidR="00535AA0" w:rsidRDefault="00535AA0" w:rsidP="00725BCC">
      <w:pPr>
        <w:ind w:right="20"/>
        <w:rPr>
          <w:rFonts w:ascii="Arial" w:eastAsia="Arial" w:hAnsi="Arial" w:cs="Arial"/>
          <w:b/>
          <w:bCs/>
        </w:rPr>
      </w:pPr>
    </w:p>
    <w:p w14:paraId="60D8ED8B" w14:textId="77777777" w:rsidR="00725BCC" w:rsidRPr="000D742B" w:rsidRDefault="00725BCC" w:rsidP="00725BCC">
      <w:pPr>
        <w:ind w:right="20"/>
        <w:rPr>
          <w:rFonts w:ascii="Arial" w:eastAsia="Arial" w:hAnsi="Arial" w:cs="Arial"/>
          <w:b/>
          <w:bCs/>
        </w:rPr>
      </w:pPr>
      <w:r w:rsidRPr="000D742B">
        <w:rPr>
          <w:rFonts w:ascii="Arial" w:eastAsia="Arial" w:hAnsi="Arial" w:cs="Arial"/>
          <w:b/>
          <w:bCs/>
        </w:rPr>
        <w:t>Who We Share Your Personal Data With</w:t>
      </w:r>
    </w:p>
    <w:p w14:paraId="7D1DC60F" w14:textId="77777777" w:rsidR="00725BCC" w:rsidRPr="00F26354" w:rsidRDefault="00725BCC" w:rsidP="00725BCC">
      <w:pPr>
        <w:ind w:right="20"/>
        <w:rPr>
          <w:rFonts w:ascii="Arial" w:eastAsia="Arial" w:hAnsi="Arial" w:cs="Arial"/>
        </w:rPr>
      </w:pPr>
    </w:p>
    <w:p w14:paraId="61E41DB9" w14:textId="6B634CA4" w:rsidR="00CB4DEA" w:rsidRPr="009A0FCB" w:rsidRDefault="00725BCC" w:rsidP="007A4D8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A4D88">
        <w:rPr>
          <w:rFonts w:ascii="Arial" w:eastAsia="Arial" w:hAnsi="Arial" w:cs="Arial"/>
          <w:sz w:val="22"/>
          <w:szCs w:val="22"/>
        </w:rPr>
        <w:t xml:space="preserve">Information is shared with relevant </w:t>
      </w:r>
      <w:r w:rsidR="00AA4872" w:rsidRPr="007A4D88">
        <w:rPr>
          <w:rFonts w:ascii="Arial" w:eastAsia="Arial" w:hAnsi="Arial" w:cs="Arial"/>
          <w:sz w:val="22"/>
          <w:szCs w:val="22"/>
        </w:rPr>
        <w:t>departments</w:t>
      </w:r>
      <w:r w:rsidRPr="007A4D88">
        <w:rPr>
          <w:rFonts w:ascii="Arial" w:eastAsia="Arial" w:hAnsi="Arial" w:cs="Arial"/>
          <w:sz w:val="22"/>
          <w:szCs w:val="22"/>
        </w:rPr>
        <w:t xml:space="preserve"> within the University for the purposes outlined above. In addition, specific data may be</w:t>
      </w:r>
      <w:r w:rsidR="00AA4872" w:rsidRPr="007A4D88">
        <w:rPr>
          <w:rFonts w:ascii="Arial" w:eastAsia="Arial" w:hAnsi="Arial" w:cs="Arial"/>
          <w:sz w:val="22"/>
          <w:szCs w:val="22"/>
        </w:rPr>
        <w:t xml:space="preserve"> obtained from and</w:t>
      </w:r>
      <w:r w:rsidRPr="007A4D88">
        <w:rPr>
          <w:rFonts w:ascii="Arial" w:eastAsia="Arial" w:hAnsi="Arial" w:cs="Arial"/>
          <w:sz w:val="22"/>
          <w:szCs w:val="22"/>
        </w:rPr>
        <w:t xml:space="preserve"> shared with the following</w:t>
      </w:r>
      <w:r w:rsidR="00AA4872" w:rsidRPr="007A4D88">
        <w:rPr>
          <w:rFonts w:ascii="Arial" w:eastAsia="Arial" w:hAnsi="Arial" w:cs="Arial"/>
          <w:sz w:val="22"/>
          <w:szCs w:val="22"/>
        </w:rPr>
        <w:t xml:space="preserve"> external parties</w:t>
      </w:r>
      <w:r w:rsidR="00807B81">
        <w:rPr>
          <w:rFonts w:ascii="Arial" w:eastAsia="Arial" w:hAnsi="Arial" w:cs="Arial"/>
          <w:sz w:val="22"/>
          <w:szCs w:val="22"/>
        </w:rPr>
        <w:t xml:space="preserve"> for the purposes specified</w:t>
      </w:r>
      <w:r w:rsidR="00CB4DEA" w:rsidRPr="007A4D88">
        <w:rPr>
          <w:rFonts w:ascii="Arial" w:eastAsia="Arial" w:hAnsi="Arial" w:cs="Arial"/>
          <w:sz w:val="22"/>
          <w:szCs w:val="22"/>
        </w:rPr>
        <w:t>:</w:t>
      </w:r>
      <w:r w:rsidR="009A0FCB">
        <w:rPr>
          <w:rFonts w:ascii="Arial" w:eastAsia="Arial" w:hAnsi="Arial" w:cs="Arial"/>
          <w:sz w:val="22"/>
          <w:szCs w:val="22"/>
        </w:rPr>
        <w:t xml:space="preserve"> </w:t>
      </w:r>
    </w:p>
    <w:p w14:paraId="2F28026A" w14:textId="77777777" w:rsidR="007A4D88" w:rsidRDefault="007A4D88" w:rsidP="00CB4DEA">
      <w:pPr>
        <w:tabs>
          <w:tab w:val="left" w:pos="720"/>
        </w:tabs>
        <w:rPr>
          <w:rFonts w:ascii="Arial" w:eastAsia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3402"/>
        <w:gridCol w:w="1276"/>
      </w:tblGrid>
      <w:tr w:rsidR="002C43D3" w:rsidRPr="004E0100" w14:paraId="1BE6746D" w14:textId="1F960C96" w:rsidTr="1D40D1FB">
        <w:trPr>
          <w:trHeight w:val="290"/>
        </w:trPr>
        <w:tc>
          <w:tcPr>
            <w:tcW w:w="2694" w:type="dxa"/>
            <w:vAlign w:val="center"/>
            <w:hideMark/>
          </w:tcPr>
          <w:p w14:paraId="2DC2CA67" w14:textId="77777777" w:rsidR="002C43D3" w:rsidRPr="007A4D88" w:rsidRDefault="002C43D3" w:rsidP="00904E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Recipient or Source</w:t>
            </w:r>
          </w:p>
        </w:tc>
        <w:tc>
          <w:tcPr>
            <w:tcW w:w="3118" w:type="dxa"/>
            <w:vAlign w:val="center"/>
            <w:hideMark/>
          </w:tcPr>
          <w:p w14:paraId="24DB9FCC" w14:textId="77777777" w:rsidR="002C43D3" w:rsidRPr="007A4D88" w:rsidRDefault="002C43D3" w:rsidP="00904E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Purpose and type of data</w:t>
            </w:r>
          </w:p>
        </w:tc>
        <w:tc>
          <w:tcPr>
            <w:tcW w:w="3402" w:type="dxa"/>
            <w:vAlign w:val="center"/>
            <w:hideMark/>
          </w:tcPr>
          <w:p w14:paraId="188E0870" w14:textId="77777777" w:rsidR="002C43D3" w:rsidRPr="007A4D88" w:rsidRDefault="002C43D3" w:rsidP="00904E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Lawful Basis</w:t>
            </w:r>
          </w:p>
        </w:tc>
        <w:tc>
          <w:tcPr>
            <w:tcW w:w="1276" w:type="dxa"/>
          </w:tcPr>
          <w:p w14:paraId="5A6D9E1F" w14:textId="5FCD3DF8" w:rsidR="002C43D3" w:rsidRPr="007A4D88" w:rsidRDefault="007738CA" w:rsidP="00904E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Is sharing carried outside the UK (y/n)</w:t>
            </w:r>
          </w:p>
        </w:tc>
      </w:tr>
      <w:tr w:rsidR="002C43D3" w:rsidRPr="004E0100" w14:paraId="425549CD" w14:textId="3A57FDFA" w:rsidTr="00B80AB9">
        <w:trPr>
          <w:trHeight w:val="20"/>
        </w:trPr>
        <w:tc>
          <w:tcPr>
            <w:tcW w:w="2694" w:type="dxa"/>
            <w:hideMark/>
          </w:tcPr>
          <w:p w14:paraId="730D34DD" w14:textId="549EA134" w:rsidR="002C43D3" w:rsidRPr="00B80AB9" w:rsidRDefault="00535AA0" w:rsidP="00B80AB9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80AB9">
              <w:rPr>
                <w:rFonts w:ascii="Arial" w:eastAsia="Symbol" w:hAnsi="Arial" w:cs="Arial"/>
                <w:sz w:val="20"/>
                <w:szCs w:val="20"/>
              </w:rPr>
              <w:t>Jisc (incorporating HESA)</w:t>
            </w:r>
          </w:p>
        </w:tc>
        <w:tc>
          <w:tcPr>
            <w:tcW w:w="3118" w:type="dxa"/>
            <w:hideMark/>
          </w:tcPr>
          <w:p w14:paraId="5CB1F61F" w14:textId="0FA2BF74" w:rsidR="002C43D3" w:rsidRPr="00B80AB9" w:rsidRDefault="00535AA0" w:rsidP="00B80AB9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80AB9">
              <w:rPr>
                <w:rFonts w:ascii="Arial" w:eastAsia="Times New Roman" w:hAnsi="Arial" w:cs="Arial"/>
                <w:sz w:val="20"/>
                <w:szCs w:val="20"/>
              </w:rPr>
              <w:t>Graduate Outcomes Survey reporting and analysis</w:t>
            </w:r>
          </w:p>
        </w:tc>
        <w:tc>
          <w:tcPr>
            <w:tcW w:w="3402" w:type="dxa"/>
            <w:hideMark/>
          </w:tcPr>
          <w:p w14:paraId="5C9F6B9D" w14:textId="0855D8AE" w:rsidR="00535AA0" w:rsidRPr="00535AA0" w:rsidRDefault="00535AA0" w:rsidP="00B80AB9">
            <w:pPr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  <w:r w:rsidRPr="00535AA0">
              <w:rPr>
                <w:rFonts w:ascii="Arial" w:eastAsia="Times New Roman" w:hAnsi="Arial" w:cs="Arial"/>
                <w:sz w:val="20"/>
                <w:szCs w:val="20"/>
              </w:rPr>
              <w:t>Public Task</w:t>
            </w:r>
          </w:p>
          <w:p w14:paraId="323BFC92" w14:textId="0FCA4BE8" w:rsidR="002C43D3" w:rsidRPr="00B80AB9" w:rsidRDefault="002C43D3" w:rsidP="00B80AB9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73D2E" w14:textId="5FCF34F3" w:rsidR="002C43D3" w:rsidRPr="00B80AB9" w:rsidRDefault="007738CA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80AB9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2C43D3" w:rsidRPr="004E0100" w14:paraId="76EA2EF3" w14:textId="7CB2F3FC" w:rsidTr="00B80AB9">
        <w:trPr>
          <w:trHeight w:val="20"/>
        </w:trPr>
        <w:tc>
          <w:tcPr>
            <w:tcW w:w="2694" w:type="dxa"/>
          </w:tcPr>
          <w:p w14:paraId="6303E78E" w14:textId="25B10E7D" w:rsidR="002C43D3" w:rsidRPr="00B80AB9" w:rsidRDefault="00535AA0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80AB9">
              <w:rPr>
                <w:rFonts w:ascii="Arial" w:eastAsia="Times New Roman" w:hAnsi="Arial" w:cs="Arial"/>
                <w:sz w:val="20"/>
                <w:szCs w:val="20"/>
              </w:rPr>
              <w:t>Office for Students (</w:t>
            </w:r>
            <w:proofErr w:type="spellStart"/>
            <w:r w:rsidRPr="00B80AB9">
              <w:rPr>
                <w:rFonts w:ascii="Arial" w:eastAsia="Times New Roman" w:hAnsi="Arial" w:cs="Arial"/>
                <w:sz w:val="20"/>
                <w:szCs w:val="20"/>
              </w:rPr>
              <w:t>OfS</w:t>
            </w:r>
            <w:proofErr w:type="spellEnd"/>
            <w:r w:rsidRPr="00B80AB9">
              <w:rPr>
                <w:rFonts w:ascii="Arial" w:eastAsia="Times New Roman" w:hAnsi="Arial" w:cs="Arial"/>
                <w:sz w:val="20"/>
                <w:szCs w:val="20"/>
              </w:rPr>
              <w:t>) and its agents</w:t>
            </w:r>
          </w:p>
        </w:tc>
        <w:tc>
          <w:tcPr>
            <w:tcW w:w="3118" w:type="dxa"/>
          </w:tcPr>
          <w:p w14:paraId="27D72155" w14:textId="6D749320" w:rsidR="002C43D3" w:rsidRPr="00B80AB9" w:rsidRDefault="00B80AB9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80AB9">
              <w:rPr>
                <w:rFonts w:ascii="Arial" w:eastAsia="Times New Roman" w:hAnsi="Arial" w:cs="Arial"/>
                <w:sz w:val="20"/>
                <w:szCs w:val="20"/>
              </w:rPr>
              <w:t>Statutory regulation and monitoring of higher education outcomes</w:t>
            </w:r>
          </w:p>
        </w:tc>
        <w:tc>
          <w:tcPr>
            <w:tcW w:w="3402" w:type="dxa"/>
          </w:tcPr>
          <w:p w14:paraId="03267F31" w14:textId="17821BAF" w:rsidR="002C43D3" w:rsidRPr="00B80AB9" w:rsidRDefault="00B80AB9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80AB9">
              <w:rPr>
                <w:rFonts w:ascii="Arial" w:eastAsia="Times New Roman" w:hAnsi="Arial" w:cs="Arial"/>
                <w:sz w:val="20"/>
                <w:szCs w:val="20"/>
              </w:rPr>
              <w:t>Legal obligation / Public Task</w:t>
            </w:r>
          </w:p>
        </w:tc>
        <w:tc>
          <w:tcPr>
            <w:tcW w:w="1276" w:type="dxa"/>
          </w:tcPr>
          <w:p w14:paraId="5B7A914C" w14:textId="77777777" w:rsidR="002C43D3" w:rsidRDefault="00B80AB9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  <w:p w14:paraId="0F3F818B" w14:textId="77777777" w:rsidR="00467C1B" w:rsidRDefault="00467C1B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47086C" w14:textId="180ADE82" w:rsidR="00467C1B" w:rsidRPr="00B80AB9" w:rsidRDefault="00467C1B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7C1B" w:rsidRPr="004E0100" w14:paraId="23396666" w14:textId="77777777" w:rsidTr="00B80AB9">
        <w:trPr>
          <w:trHeight w:val="20"/>
        </w:trPr>
        <w:tc>
          <w:tcPr>
            <w:tcW w:w="2694" w:type="dxa"/>
          </w:tcPr>
          <w:p w14:paraId="6AE0E8FA" w14:textId="405932CE" w:rsidR="00467C1B" w:rsidRPr="00B80AB9" w:rsidRDefault="00467C1B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7C1B">
              <w:rPr>
                <w:rFonts w:ascii="Arial" w:eastAsia="Times New Roman" w:hAnsi="Arial" w:cs="Arial"/>
                <w:sz w:val="20"/>
                <w:szCs w:val="20"/>
              </w:rPr>
              <w:t>Azorus</w:t>
            </w:r>
            <w:proofErr w:type="spellEnd"/>
            <w:r w:rsidRPr="00467C1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</w:tcPr>
          <w:p w14:paraId="5156A399" w14:textId="1EDA3526" w:rsidR="00467C1B" w:rsidRPr="00B80AB9" w:rsidRDefault="00467C1B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7C1B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manage the calling campaign and record your responses, we will use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Azorus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our</w:t>
            </w:r>
            <w:r w:rsidRPr="00467C1B">
              <w:rPr>
                <w:rFonts w:ascii="Arial" w:eastAsia="Times New Roman" w:hAnsi="Arial" w:cs="Arial"/>
                <w:sz w:val="20"/>
                <w:szCs w:val="20"/>
              </w:rPr>
              <w:t xml:space="preserve"> Customer Relationship Management platform </w:t>
            </w:r>
          </w:p>
        </w:tc>
        <w:tc>
          <w:tcPr>
            <w:tcW w:w="3402" w:type="dxa"/>
          </w:tcPr>
          <w:p w14:paraId="0E97E4A5" w14:textId="77777777" w:rsidR="00467C1B" w:rsidRPr="00535AA0" w:rsidRDefault="00467C1B" w:rsidP="00467C1B">
            <w:pPr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  <w:r w:rsidRPr="00535AA0">
              <w:rPr>
                <w:rFonts w:ascii="Arial" w:eastAsia="Times New Roman" w:hAnsi="Arial" w:cs="Arial"/>
                <w:sz w:val="20"/>
                <w:szCs w:val="20"/>
              </w:rPr>
              <w:t>Public Task</w:t>
            </w:r>
          </w:p>
          <w:p w14:paraId="03CF0A44" w14:textId="77777777" w:rsidR="00467C1B" w:rsidRPr="00B80AB9" w:rsidRDefault="00467C1B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3C97BB" w14:textId="77777777" w:rsidR="00467C1B" w:rsidRDefault="00467C1B" w:rsidP="00467C1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  <w:p w14:paraId="38C97279" w14:textId="77777777" w:rsidR="00467C1B" w:rsidRDefault="00467C1B" w:rsidP="00B80AB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8F6F3C6" w14:textId="7A6AB610" w:rsidR="1D40D1FB" w:rsidRDefault="1D40D1FB" w:rsidP="1D40D1FB">
      <w:pPr>
        <w:shd w:val="clear" w:color="auto" w:fill="FFFFFF" w:themeFill="background1"/>
        <w:rPr>
          <w:rFonts w:ascii="Arial" w:eastAsia="Arial" w:hAnsi="Arial" w:cs="Arial"/>
        </w:rPr>
      </w:pPr>
    </w:p>
    <w:p w14:paraId="48E7B179" w14:textId="77777777" w:rsidR="00AE1415" w:rsidRPr="00AE1415" w:rsidRDefault="00AE1415" w:rsidP="00AE1415">
      <w:pPr>
        <w:shd w:val="clear" w:color="auto" w:fill="FFFFFF" w:themeFill="background1"/>
        <w:rPr>
          <w:rFonts w:ascii="Arial" w:eastAsia="Arial" w:hAnsi="Arial" w:cs="Arial"/>
        </w:rPr>
      </w:pPr>
      <w:r w:rsidRPr="00AE1415">
        <w:rPr>
          <w:rFonts w:ascii="Arial" w:eastAsia="Arial" w:hAnsi="Arial" w:cs="Arial"/>
        </w:rPr>
        <w:t>The Graduate Outcomes Survey is delivered by Jisc (incorporating HESA), who act as a separate data controller for the national survey. Further information about how personal data is processed for the Graduate Outcomes Survey is available in the Graduate Outcomes privacy notice:</w:t>
      </w:r>
    </w:p>
    <w:p w14:paraId="7A9D62A9" w14:textId="667F4642" w:rsidR="00AE1415" w:rsidRDefault="00AE1415" w:rsidP="00AE1415">
      <w:pPr>
        <w:shd w:val="clear" w:color="auto" w:fill="FFFFFF" w:themeFill="background1"/>
        <w:rPr>
          <w:rFonts w:ascii="Arial" w:eastAsia="Arial" w:hAnsi="Arial" w:cs="Arial"/>
        </w:rPr>
      </w:pPr>
      <w:hyperlink r:id="rId14" w:history="1">
        <w:r w:rsidRPr="006A107A">
          <w:rPr>
            <w:rStyle w:val="Hyperlink"/>
            <w:rFonts w:ascii="Arial" w:eastAsia="Arial" w:hAnsi="Arial" w:cs="Arial"/>
          </w:rPr>
          <w:t>https://www.graduateoutcomes.ac.uk/privacy-info/</w:t>
        </w:r>
      </w:hyperlink>
      <w:r>
        <w:rPr>
          <w:rFonts w:ascii="Arial" w:eastAsia="Arial" w:hAnsi="Arial" w:cs="Arial"/>
        </w:rPr>
        <w:t xml:space="preserve"> </w:t>
      </w:r>
    </w:p>
    <w:p w14:paraId="3C034720" w14:textId="77777777" w:rsidR="00AE1415" w:rsidRDefault="00AE1415" w:rsidP="1D40D1FB">
      <w:pPr>
        <w:shd w:val="clear" w:color="auto" w:fill="FFFFFF" w:themeFill="background1"/>
        <w:rPr>
          <w:rFonts w:ascii="Arial" w:eastAsia="Arial" w:hAnsi="Arial" w:cs="Arial"/>
        </w:rPr>
      </w:pPr>
    </w:p>
    <w:p w14:paraId="64E9D18E" w14:textId="20BC516F" w:rsidR="00AE1415" w:rsidRPr="00F26354" w:rsidRDefault="00AE1415" w:rsidP="00AE1415">
      <w:pPr>
        <w:jc w:val="both"/>
        <w:rPr>
          <w:rFonts w:ascii="Arial" w:hAnsi="Arial" w:cs="Arial"/>
        </w:rPr>
      </w:pPr>
      <w:r w:rsidRPr="00741387">
        <w:rPr>
          <w:rFonts w:ascii="Arial" w:hAnsi="Arial" w:cs="Arial"/>
        </w:rPr>
        <w:t>Further information about how the University processes personal data</w:t>
      </w:r>
      <w:r>
        <w:rPr>
          <w:rFonts w:ascii="Arial" w:hAnsi="Arial" w:cs="Arial"/>
        </w:rPr>
        <w:t xml:space="preserve"> using </w:t>
      </w:r>
      <w:proofErr w:type="spellStart"/>
      <w:r>
        <w:rPr>
          <w:rFonts w:ascii="Arial" w:hAnsi="Arial" w:cs="Arial"/>
        </w:rPr>
        <w:t>Azorus</w:t>
      </w:r>
      <w:proofErr w:type="spellEnd"/>
      <w:r w:rsidRPr="00741387">
        <w:rPr>
          <w:rFonts w:ascii="Arial" w:hAnsi="Arial" w:cs="Arial"/>
        </w:rPr>
        <w:t xml:space="preserve"> is available in the University of Wolverhampton’s Enquiry and Website Request Privacy Notice:</w:t>
      </w:r>
      <w:r>
        <w:rPr>
          <w:rFonts w:ascii="Arial" w:hAnsi="Arial" w:cs="Arial"/>
        </w:rPr>
        <w:t xml:space="preserve"> </w:t>
      </w:r>
      <w:hyperlink r:id="rId15" w:history="1">
        <w:r w:rsidRPr="008C1D58">
          <w:rPr>
            <w:rStyle w:val="Hyperlink"/>
            <w:rFonts w:ascii="Arial" w:hAnsi="Arial" w:cs="Arial"/>
          </w:rPr>
          <w:t>Enquiry and Website Request Privacy Notice - University of Wolverhampton</w:t>
        </w:r>
      </w:hyperlink>
    </w:p>
    <w:p w14:paraId="34D75724" w14:textId="55D8455D" w:rsidR="00AE1415" w:rsidRDefault="00AE1415" w:rsidP="1D40D1FB">
      <w:pPr>
        <w:shd w:val="clear" w:color="auto" w:fill="FFFFFF" w:themeFill="background1"/>
        <w:rPr>
          <w:rFonts w:ascii="Arial" w:eastAsia="Arial" w:hAnsi="Arial" w:cs="Arial"/>
        </w:rPr>
      </w:pPr>
    </w:p>
    <w:p w14:paraId="19CCD82E" w14:textId="498F3D5A" w:rsidR="7CFE88A3" w:rsidRPr="00B80AB9" w:rsidRDefault="7CFE88A3" w:rsidP="1D40D1FB">
      <w:pPr>
        <w:shd w:val="clear" w:color="auto" w:fill="FFFFFF" w:themeFill="background1"/>
        <w:rPr>
          <w:rFonts w:ascii="Arial" w:eastAsia="Arial" w:hAnsi="Arial" w:cs="Arial"/>
        </w:rPr>
      </w:pPr>
      <w:r w:rsidRPr="00B80AB9">
        <w:rPr>
          <w:rFonts w:ascii="Arial" w:eastAsia="Arial" w:hAnsi="Arial" w:cs="Arial"/>
        </w:rPr>
        <w:t xml:space="preserve">Where we use a third-party organisation to administer any </w:t>
      </w:r>
      <w:proofErr w:type="gramStart"/>
      <w:r w:rsidRPr="00B80AB9">
        <w:rPr>
          <w:rFonts w:ascii="Arial" w:eastAsia="Arial" w:hAnsi="Arial" w:cs="Arial"/>
        </w:rPr>
        <w:t>services</w:t>
      </w:r>
      <w:proofErr w:type="gramEnd"/>
      <w:r w:rsidRPr="00B80AB9">
        <w:rPr>
          <w:rFonts w:ascii="Arial" w:eastAsia="Arial" w:hAnsi="Arial" w:cs="Arial"/>
        </w:rPr>
        <w:t xml:space="preserve"> we will always ensure that they have robust data security measures that comply with current Data Protection law in place and will always inform you.</w:t>
      </w:r>
    </w:p>
    <w:p w14:paraId="196F3AC6" w14:textId="211676AB" w:rsidR="00EB7808" w:rsidRPr="00B80AB9" w:rsidRDefault="00A85C98" w:rsidP="1D40D1FB">
      <w:pPr>
        <w:shd w:val="clear" w:color="auto" w:fill="FFFFFF" w:themeFill="background1"/>
        <w:spacing w:before="100" w:beforeAutospacing="1" w:after="100" w:afterAutospacing="1"/>
        <w:rPr>
          <w:rFonts w:ascii="Arial" w:eastAsia="Arial" w:hAnsi="Arial" w:cs="Arial"/>
        </w:rPr>
      </w:pPr>
      <w:r w:rsidRPr="00B80AB9">
        <w:rPr>
          <w:rFonts w:ascii="Arial" w:eastAsia="Arial" w:hAnsi="Arial" w:cs="Arial"/>
        </w:rPr>
        <w:t>We may also share personal details with organisations with enforcement p</w:t>
      </w:r>
      <w:r w:rsidR="00F04A74" w:rsidRPr="00B80AB9">
        <w:rPr>
          <w:rFonts w:ascii="Arial" w:eastAsia="Arial" w:hAnsi="Arial" w:cs="Arial"/>
        </w:rPr>
        <w:t>owers</w:t>
      </w:r>
      <w:r w:rsidRPr="00B80AB9">
        <w:rPr>
          <w:rFonts w:ascii="Arial" w:eastAsia="Arial" w:hAnsi="Arial" w:cs="Arial"/>
        </w:rPr>
        <w:t xml:space="preserve"> such as HMRC or the Police. </w:t>
      </w:r>
      <w:r w:rsidR="005F50BB" w:rsidRPr="00B80AB9">
        <w:rPr>
          <w:rFonts w:ascii="Arial" w:eastAsia="Arial" w:hAnsi="Arial" w:cs="Arial"/>
        </w:rPr>
        <w:t>However,</w:t>
      </w:r>
      <w:r w:rsidRPr="00B80AB9">
        <w:rPr>
          <w:rFonts w:ascii="Arial" w:eastAsia="Arial" w:hAnsi="Arial" w:cs="Arial"/>
        </w:rPr>
        <w:t xml:space="preserve"> we will only do so if </w:t>
      </w:r>
      <w:r w:rsidR="00F04A74" w:rsidRPr="00B80AB9">
        <w:rPr>
          <w:rFonts w:ascii="Arial" w:eastAsia="Arial" w:hAnsi="Arial" w:cs="Arial"/>
        </w:rPr>
        <w:t>this is required to comply with our legal obligation to disclose information to these bodies.</w:t>
      </w:r>
    </w:p>
    <w:p w14:paraId="7993902F" w14:textId="7406E33C" w:rsidR="1D40D1FB" w:rsidRPr="00B80AB9" w:rsidRDefault="00A85C98" w:rsidP="00B80AB9">
      <w:pPr>
        <w:shd w:val="clear" w:color="auto" w:fill="FFFFFF" w:themeFill="background1"/>
        <w:spacing w:before="100" w:beforeAutospacing="1" w:after="100" w:afterAutospacing="1"/>
        <w:rPr>
          <w:rFonts w:ascii="Arial" w:eastAsia="Arial" w:hAnsi="Arial" w:cs="Arial"/>
          <w:b/>
          <w:bCs/>
        </w:rPr>
      </w:pPr>
      <w:r w:rsidRPr="00B80AB9">
        <w:rPr>
          <w:rFonts w:ascii="Arial" w:eastAsia="Arial" w:hAnsi="Arial" w:cs="Arial"/>
        </w:rPr>
        <w:t xml:space="preserve">We will only share the minimum amount of personal data with any of the above </w:t>
      </w:r>
      <w:r w:rsidR="002F398D" w:rsidRPr="00B80AB9">
        <w:rPr>
          <w:rFonts w:ascii="Arial" w:eastAsia="Arial" w:hAnsi="Arial" w:cs="Arial"/>
        </w:rPr>
        <w:t>and will always do so in accordance with the law.</w:t>
      </w:r>
    </w:p>
    <w:p w14:paraId="70B72E1C" w14:textId="0FFA4171" w:rsidR="004F5797" w:rsidRDefault="005F03D5" w:rsidP="00F26354">
      <w:pPr>
        <w:rPr>
          <w:rFonts w:ascii="Arial" w:eastAsia="Arial" w:hAnsi="Arial" w:cs="Arial"/>
          <w:b/>
          <w:bCs/>
        </w:rPr>
      </w:pPr>
      <w:r w:rsidRPr="000D742B">
        <w:rPr>
          <w:rFonts w:ascii="Arial" w:eastAsia="Arial" w:hAnsi="Arial" w:cs="Arial"/>
          <w:b/>
          <w:bCs/>
        </w:rPr>
        <w:t>Retention</w:t>
      </w:r>
    </w:p>
    <w:p w14:paraId="6B04D2F4" w14:textId="77777777" w:rsidR="00467C1B" w:rsidRDefault="00467C1B" w:rsidP="00F26354">
      <w:pPr>
        <w:rPr>
          <w:rFonts w:ascii="Arial" w:eastAsia="Arial" w:hAnsi="Arial" w:cs="Arial"/>
          <w:b/>
          <w:bCs/>
        </w:rPr>
      </w:pPr>
    </w:p>
    <w:p w14:paraId="1A4D6EA2" w14:textId="021087C9" w:rsidR="00467C1B" w:rsidRPr="00467C1B" w:rsidRDefault="00467C1B" w:rsidP="00467C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 data will be retained for u</w:t>
      </w:r>
      <w:r w:rsidRPr="00467C1B">
        <w:rPr>
          <w:rFonts w:ascii="Arial" w:eastAsia="Arial" w:hAnsi="Arial" w:cs="Arial"/>
        </w:rPr>
        <w:t>p to 3 years after graduation to provide continued employability support to recent graduates</w:t>
      </w:r>
      <w:r w:rsidR="009E6C77">
        <w:rPr>
          <w:rFonts w:ascii="Arial" w:eastAsia="Arial" w:hAnsi="Arial" w:cs="Arial"/>
        </w:rPr>
        <w:t xml:space="preserve"> o</w:t>
      </w:r>
      <w:r w:rsidRPr="00467C1B">
        <w:rPr>
          <w:rFonts w:ascii="Arial" w:eastAsia="Arial" w:hAnsi="Arial" w:cs="Arial"/>
        </w:rPr>
        <w:t>r</w:t>
      </w:r>
      <w:r w:rsidR="009E6C77">
        <w:rPr>
          <w:rFonts w:ascii="Arial" w:eastAsia="Arial" w:hAnsi="Arial" w:cs="Arial"/>
        </w:rPr>
        <w:t xml:space="preserve"> u</w:t>
      </w:r>
      <w:r w:rsidRPr="00467C1B">
        <w:rPr>
          <w:rFonts w:ascii="Arial" w:eastAsia="Arial" w:hAnsi="Arial" w:cs="Arial"/>
        </w:rPr>
        <w:t xml:space="preserve">p to 6 years after the student relationship </w:t>
      </w:r>
      <w:r w:rsidR="009E6C77">
        <w:rPr>
          <w:rFonts w:ascii="Arial" w:eastAsia="Arial" w:hAnsi="Arial" w:cs="Arial"/>
        </w:rPr>
        <w:t>last makes contact</w:t>
      </w:r>
      <w:r w:rsidRPr="00467C1B">
        <w:rPr>
          <w:rFonts w:ascii="Arial" w:eastAsia="Arial" w:hAnsi="Arial" w:cs="Arial"/>
        </w:rPr>
        <w:t>, where data forms part of the University’s wider student record retention schedule and where alumni may wish to continue accessing alumni support.</w:t>
      </w:r>
    </w:p>
    <w:p w14:paraId="0EAD3364" w14:textId="77777777" w:rsidR="00420B0A" w:rsidRPr="000D742B" w:rsidRDefault="00420B0A" w:rsidP="00F26354">
      <w:pPr>
        <w:rPr>
          <w:rFonts w:ascii="Arial" w:eastAsia="Arial" w:hAnsi="Arial" w:cs="Arial"/>
          <w:b/>
          <w:bCs/>
        </w:rPr>
      </w:pPr>
    </w:p>
    <w:p w14:paraId="4407FB44" w14:textId="77777777" w:rsidR="004F5797" w:rsidRPr="00F26354" w:rsidRDefault="004F5797" w:rsidP="00F26354">
      <w:pPr>
        <w:rPr>
          <w:rFonts w:ascii="Arial" w:eastAsia="Arial" w:hAnsi="Arial" w:cs="Arial"/>
        </w:rPr>
      </w:pPr>
    </w:p>
    <w:p w14:paraId="09B527B6" w14:textId="0896FFFF" w:rsidR="000C0194" w:rsidRPr="000D742B" w:rsidRDefault="007A4D88" w:rsidP="000C0194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Your</w:t>
      </w:r>
      <w:r w:rsidR="000C0194" w:rsidRPr="000D742B">
        <w:rPr>
          <w:rFonts w:ascii="Arial" w:eastAsia="Arial" w:hAnsi="Arial" w:cs="Arial"/>
          <w:b/>
          <w:bCs/>
        </w:rPr>
        <w:t xml:space="preserve"> Rights</w:t>
      </w:r>
    </w:p>
    <w:p w14:paraId="05C12E6A" w14:textId="77777777" w:rsidR="000C0194" w:rsidRPr="00F26354" w:rsidRDefault="000C0194" w:rsidP="000C0194">
      <w:pPr>
        <w:rPr>
          <w:rFonts w:ascii="Arial" w:eastAsia="Arial" w:hAnsi="Arial" w:cs="Arial"/>
        </w:rPr>
      </w:pPr>
    </w:p>
    <w:p w14:paraId="4F163528" w14:textId="77777777" w:rsidR="00467C1B" w:rsidRPr="00467C1B" w:rsidRDefault="00467C1B" w:rsidP="00467C1B">
      <w:pPr>
        <w:rPr>
          <w:rFonts w:ascii="Arial" w:eastAsia="Arial" w:hAnsi="Arial" w:cs="Arial"/>
        </w:rPr>
      </w:pPr>
      <w:r w:rsidRPr="00467C1B">
        <w:rPr>
          <w:rFonts w:ascii="Arial" w:eastAsia="Arial" w:hAnsi="Arial" w:cs="Arial"/>
        </w:rPr>
        <w:lastRenderedPageBreak/>
        <w:t xml:space="preserve">As an individual, you have </w:t>
      </w:r>
      <w:proofErr w:type="gramStart"/>
      <w:r w:rsidRPr="00467C1B">
        <w:rPr>
          <w:rFonts w:ascii="Arial" w:eastAsia="Arial" w:hAnsi="Arial" w:cs="Arial"/>
        </w:rPr>
        <w:t>a number of</w:t>
      </w:r>
      <w:proofErr w:type="gramEnd"/>
      <w:r w:rsidRPr="00467C1B">
        <w:rPr>
          <w:rFonts w:ascii="Arial" w:eastAsia="Arial" w:hAnsi="Arial" w:cs="Arial"/>
        </w:rPr>
        <w:t xml:space="preserve"> rights under data protection legislation, including the right to access your data, request correction, restrict processing, or object to processing in certain circumstances.</w:t>
      </w:r>
    </w:p>
    <w:p w14:paraId="22023027" w14:textId="77777777" w:rsidR="00467C1B" w:rsidRPr="00467C1B" w:rsidRDefault="00467C1B" w:rsidP="00467C1B">
      <w:pPr>
        <w:rPr>
          <w:rFonts w:ascii="Arial" w:eastAsia="Arial" w:hAnsi="Arial" w:cs="Arial"/>
        </w:rPr>
      </w:pPr>
    </w:p>
    <w:p w14:paraId="48FDFBDE" w14:textId="77777777" w:rsidR="00467C1B" w:rsidRPr="00467C1B" w:rsidRDefault="00467C1B" w:rsidP="00467C1B">
      <w:pPr>
        <w:rPr>
          <w:rFonts w:ascii="Arial" w:eastAsia="Arial" w:hAnsi="Arial" w:cs="Arial"/>
        </w:rPr>
      </w:pPr>
      <w:r w:rsidRPr="00467C1B">
        <w:rPr>
          <w:rFonts w:ascii="Arial" w:eastAsia="Arial" w:hAnsi="Arial" w:cs="Arial"/>
        </w:rPr>
        <w:t>Further information about your rights is available on the University’s Data Protection web pages or via the ICO website.</w:t>
      </w:r>
    </w:p>
    <w:p w14:paraId="52B45A39" w14:textId="77777777" w:rsidR="00467C1B" w:rsidRPr="00467C1B" w:rsidRDefault="00467C1B" w:rsidP="00467C1B">
      <w:pPr>
        <w:rPr>
          <w:rFonts w:ascii="Arial" w:eastAsia="Arial" w:hAnsi="Arial" w:cs="Arial"/>
        </w:rPr>
      </w:pPr>
    </w:p>
    <w:p w14:paraId="50DEBD21" w14:textId="29CD7918" w:rsidR="000C0194" w:rsidRDefault="00467C1B" w:rsidP="00467C1B">
      <w:r w:rsidRPr="00467C1B">
        <w:rPr>
          <w:rFonts w:ascii="Arial" w:eastAsia="Arial" w:hAnsi="Arial" w:cs="Arial"/>
        </w:rPr>
        <w:t xml:space="preserve">You may withdraw from follow-up contact or support at any time by contacting </w:t>
      </w:r>
      <w:hyperlink r:id="rId16" w:history="1">
        <w:r w:rsidRPr="006A107A">
          <w:rPr>
            <w:rStyle w:val="Hyperlink"/>
            <w:rFonts w:ascii="Arial" w:eastAsia="Arial" w:hAnsi="Arial" w:cs="Arial"/>
          </w:rPr>
          <w:t>graduate.outcomes@wlv.ac.uk</w:t>
        </w:r>
      </w:hyperlink>
      <w:r>
        <w:rPr>
          <w:rFonts w:ascii="Arial" w:eastAsia="Arial" w:hAnsi="Arial" w:cs="Arial"/>
        </w:rPr>
        <w:t xml:space="preserve"> or </w:t>
      </w:r>
      <w:hyperlink r:id="rId17">
        <w:r w:rsidRPr="1D40D1FB">
          <w:rPr>
            <w:rStyle w:val="Hyperlink"/>
            <w:rFonts w:ascii="Arial" w:eastAsia="Arial" w:hAnsi="Arial" w:cs="Arial"/>
          </w:rPr>
          <w:t>dataprotection@wlv.ac.uk</w:t>
        </w:r>
      </w:hyperlink>
      <w:r>
        <w:t>.</w:t>
      </w:r>
    </w:p>
    <w:p w14:paraId="2860DC49" w14:textId="77777777" w:rsidR="00467C1B" w:rsidRPr="00F26354" w:rsidRDefault="00467C1B" w:rsidP="00467C1B">
      <w:pPr>
        <w:rPr>
          <w:rFonts w:ascii="Arial" w:eastAsia="Arial" w:hAnsi="Arial" w:cs="Arial"/>
        </w:rPr>
      </w:pPr>
    </w:p>
    <w:p w14:paraId="0BAEB278" w14:textId="77777777" w:rsidR="000C0194" w:rsidRPr="000D742B" w:rsidRDefault="000C0194" w:rsidP="000C0194">
      <w:pPr>
        <w:rPr>
          <w:rFonts w:ascii="Arial" w:eastAsia="Arial" w:hAnsi="Arial" w:cs="Arial"/>
          <w:b/>
          <w:bCs/>
        </w:rPr>
      </w:pPr>
      <w:r w:rsidRPr="000D742B">
        <w:rPr>
          <w:rFonts w:ascii="Arial" w:eastAsia="Arial" w:hAnsi="Arial" w:cs="Arial"/>
          <w:b/>
          <w:bCs/>
        </w:rPr>
        <w:t>How to Complain</w:t>
      </w:r>
    </w:p>
    <w:p w14:paraId="48016F53" w14:textId="77777777" w:rsidR="000C0194" w:rsidRPr="00F26354" w:rsidRDefault="000C0194" w:rsidP="000C0194">
      <w:pPr>
        <w:rPr>
          <w:rFonts w:ascii="Arial" w:eastAsia="Arial" w:hAnsi="Arial" w:cs="Arial"/>
        </w:rPr>
      </w:pPr>
    </w:p>
    <w:p w14:paraId="7A1892CC" w14:textId="4B7BE8A8" w:rsidR="000C0194" w:rsidRDefault="000C0194" w:rsidP="000C0194">
      <w:pPr>
        <w:jc w:val="both"/>
        <w:rPr>
          <w:rFonts w:ascii="Arial" w:eastAsia="Arial" w:hAnsi="Arial" w:cs="Arial"/>
          <w:color w:val="0000FF"/>
          <w:u w:val="single"/>
        </w:rPr>
      </w:pPr>
      <w:r w:rsidRPr="1D40D1FB">
        <w:rPr>
          <w:rFonts w:ascii="Arial" w:eastAsia="Arial" w:hAnsi="Arial" w:cs="Arial"/>
        </w:rPr>
        <w:t xml:space="preserve">If you have any queries, concerns or believe that your Personal </w:t>
      </w:r>
      <w:r w:rsidR="00EA3759" w:rsidRPr="1D40D1FB">
        <w:rPr>
          <w:rFonts w:ascii="Arial" w:eastAsia="Arial" w:hAnsi="Arial" w:cs="Arial"/>
        </w:rPr>
        <w:t>Data</w:t>
      </w:r>
      <w:r w:rsidRPr="1D40D1FB">
        <w:rPr>
          <w:rFonts w:ascii="Arial" w:eastAsia="Arial" w:hAnsi="Arial" w:cs="Arial"/>
        </w:rPr>
        <w:t xml:space="preserve"> is being handled in a manner which is contrary to statutory requirements, you may wish to contact the University of Wolverhampton’s Data Protection Officer via </w:t>
      </w:r>
      <w:hyperlink r:id="rId18">
        <w:r w:rsidRPr="1D40D1FB">
          <w:rPr>
            <w:rStyle w:val="Hyperlink"/>
            <w:rFonts w:ascii="Arial" w:eastAsia="Arial" w:hAnsi="Arial" w:cs="Arial"/>
          </w:rPr>
          <w:t>dataprotection@wlv.ac.uk</w:t>
        </w:r>
      </w:hyperlink>
      <w:r w:rsidRPr="1D40D1FB">
        <w:rPr>
          <w:rFonts w:ascii="Arial" w:eastAsia="Arial" w:hAnsi="Arial" w:cs="Arial"/>
        </w:rPr>
        <w:t xml:space="preserve"> or complain to the ICO via </w:t>
      </w:r>
      <w:hyperlink r:id="rId19">
        <w:r w:rsidRPr="1D40D1FB">
          <w:rPr>
            <w:rStyle w:val="Hyperlink"/>
            <w:rFonts w:ascii="Arial" w:eastAsia="Arial" w:hAnsi="Arial" w:cs="Arial"/>
          </w:rPr>
          <w:t>www.ico.org.uk</w:t>
        </w:r>
      </w:hyperlink>
    </w:p>
    <w:p w14:paraId="1D98DACA" w14:textId="77777777" w:rsidR="009A0FCB" w:rsidRDefault="009A0FCB" w:rsidP="000C0194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0023E0BB" w14:textId="31FBA294" w:rsidR="000C0194" w:rsidRPr="007A4D88" w:rsidRDefault="000C0194" w:rsidP="000C0194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7A4D88">
        <w:rPr>
          <w:rFonts w:ascii="Arial" w:hAnsi="Arial" w:cs="Arial"/>
          <w:b/>
          <w:bCs/>
          <w:shd w:val="clear" w:color="auto" w:fill="FFFFFF"/>
        </w:rPr>
        <w:t>Changes to Privacy Notice</w:t>
      </w:r>
    </w:p>
    <w:p w14:paraId="7B7115A9" w14:textId="77777777" w:rsidR="000C0194" w:rsidRPr="00467C1B" w:rsidRDefault="000C0194" w:rsidP="000C019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3E416E2" w14:textId="4664AE6C" w:rsidR="0011636E" w:rsidRPr="00467C1B" w:rsidRDefault="000C0194" w:rsidP="007A4D88">
      <w:pPr>
        <w:jc w:val="both"/>
        <w:rPr>
          <w:rFonts w:ascii="Arial" w:hAnsi="Arial" w:cs="Arial"/>
          <w:color w:val="000000" w:themeColor="text1"/>
        </w:rPr>
      </w:pPr>
      <w:r w:rsidRPr="00467C1B">
        <w:rPr>
          <w:rFonts w:ascii="Arial" w:hAnsi="Arial" w:cs="Arial"/>
          <w:color w:val="000000" w:themeColor="text1"/>
          <w:shd w:val="clear" w:color="auto" w:fill="FFFFFF"/>
        </w:rPr>
        <w:t>We regularly review our privacy notice and will review it at least annually. This privacy notice was l</w:t>
      </w:r>
      <w:r w:rsidR="00807B81" w:rsidRPr="00467C1B">
        <w:rPr>
          <w:rFonts w:ascii="Arial" w:hAnsi="Arial" w:cs="Arial"/>
          <w:color w:val="000000" w:themeColor="text1"/>
          <w:shd w:val="clear" w:color="auto" w:fill="FFFFFF"/>
        </w:rPr>
        <w:t xml:space="preserve">ast updated on </w:t>
      </w:r>
      <w:r w:rsidR="00467C1B" w:rsidRPr="00467C1B">
        <w:rPr>
          <w:rFonts w:ascii="Arial" w:hAnsi="Arial" w:cs="Arial"/>
          <w:color w:val="000000" w:themeColor="text1"/>
          <w:shd w:val="clear" w:color="auto" w:fill="FFFFFF"/>
        </w:rPr>
        <w:t>16</w:t>
      </w:r>
      <w:r w:rsidR="00467C1B" w:rsidRPr="00467C1B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th</w:t>
      </w:r>
      <w:r w:rsidR="00467C1B" w:rsidRPr="00467C1B">
        <w:rPr>
          <w:rFonts w:ascii="Arial" w:hAnsi="Arial" w:cs="Arial"/>
          <w:color w:val="000000" w:themeColor="text1"/>
          <w:shd w:val="clear" w:color="auto" w:fill="FFFFFF"/>
        </w:rPr>
        <w:t xml:space="preserve"> December 2025.</w:t>
      </w:r>
    </w:p>
    <w:sectPr w:rsidR="0011636E" w:rsidRPr="00467C1B" w:rsidSect="0046165E">
      <w:headerReference w:type="default" r:id="rId20"/>
      <w:footerReference w:type="default" r:id="rId21"/>
      <w:pgSz w:w="11900" w:h="16838"/>
      <w:pgMar w:top="719" w:right="1127" w:bottom="1440" w:left="993" w:header="0" w:footer="0" w:gutter="0"/>
      <w:cols w:space="720" w:equalWidth="0">
        <w:col w:w="104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EB5A" w14:textId="77777777" w:rsidR="008621AB" w:rsidRDefault="008621AB">
      <w:r>
        <w:separator/>
      </w:r>
    </w:p>
  </w:endnote>
  <w:endnote w:type="continuationSeparator" w:id="0">
    <w:p w14:paraId="0E271122" w14:textId="77777777" w:rsidR="008621AB" w:rsidRDefault="0086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07582E79" w14:paraId="005C732A" w14:textId="77777777" w:rsidTr="07582E79">
      <w:tc>
        <w:tcPr>
          <w:tcW w:w="3260" w:type="dxa"/>
        </w:tcPr>
        <w:p w14:paraId="4430738E" w14:textId="49702B6A" w:rsidR="07582E79" w:rsidRDefault="07582E79" w:rsidP="07582E79">
          <w:pPr>
            <w:pStyle w:val="Header"/>
            <w:ind w:left="-115"/>
          </w:pPr>
        </w:p>
      </w:tc>
      <w:tc>
        <w:tcPr>
          <w:tcW w:w="3260" w:type="dxa"/>
        </w:tcPr>
        <w:p w14:paraId="5F718AB8" w14:textId="151D1401" w:rsidR="07582E79" w:rsidRDefault="07582E79" w:rsidP="07582E79">
          <w:pPr>
            <w:pStyle w:val="Header"/>
            <w:jc w:val="center"/>
          </w:pPr>
        </w:p>
      </w:tc>
      <w:tc>
        <w:tcPr>
          <w:tcW w:w="3260" w:type="dxa"/>
        </w:tcPr>
        <w:p w14:paraId="0A407B3D" w14:textId="0F0DD80A" w:rsidR="07582E79" w:rsidRDefault="07582E79" w:rsidP="07582E79">
          <w:pPr>
            <w:pStyle w:val="Header"/>
            <w:ind w:right="-115"/>
            <w:jc w:val="right"/>
          </w:pPr>
        </w:p>
      </w:tc>
    </w:tr>
  </w:tbl>
  <w:p w14:paraId="3D614717" w14:textId="2E2E1C55" w:rsidR="07582E79" w:rsidRDefault="07582E79" w:rsidP="07582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F9E7" w14:textId="77777777" w:rsidR="008621AB" w:rsidRDefault="008621AB">
      <w:r>
        <w:separator/>
      </w:r>
    </w:p>
  </w:footnote>
  <w:footnote w:type="continuationSeparator" w:id="0">
    <w:p w14:paraId="3B7E7495" w14:textId="77777777" w:rsidR="008621AB" w:rsidRDefault="0086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</w:tblGrid>
    <w:tr w:rsidR="07582E79" w14:paraId="386B6017" w14:textId="77777777" w:rsidTr="07582E79">
      <w:tc>
        <w:tcPr>
          <w:tcW w:w="3260" w:type="dxa"/>
        </w:tcPr>
        <w:p w14:paraId="4D236756" w14:textId="04760675" w:rsidR="07582E79" w:rsidRDefault="07582E79" w:rsidP="07582E79">
          <w:pPr>
            <w:pStyle w:val="Header"/>
            <w:ind w:right="-115"/>
            <w:jc w:val="right"/>
          </w:pPr>
        </w:p>
      </w:tc>
    </w:tr>
  </w:tbl>
  <w:p w14:paraId="1A91D4D0" w14:textId="4F7B7059" w:rsidR="07582E79" w:rsidRDefault="07582E79" w:rsidP="07582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E6920C40"/>
    <w:lvl w:ilvl="0" w:tplc="69D44B8A">
      <w:start w:val="4"/>
      <w:numFmt w:val="lowerLetter"/>
      <w:lvlText w:val="%1)"/>
      <w:lvlJc w:val="left"/>
    </w:lvl>
    <w:lvl w:ilvl="1" w:tplc="82DE14FE">
      <w:start w:val="1"/>
      <w:numFmt w:val="lowerLetter"/>
      <w:lvlText w:val="%2"/>
      <w:lvlJc w:val="left"/>
    </w:lvl>
    <w:lvl w:ilvl="2" w:tplc="B3BCA48C">
      <w:numFmt w:val="decimal"/>
      <w:lvlText w:val=""/>
      <w:lvlJc w:val="left"/>
    </w:lvl>
    <w:lvl w:ilvl="3" w:tplc="40B4A4B4">
      <w:numFmt w:val="decimal"/>
      <w:lvlText w:val=""/>
      <w:lvlJc w:val="left"/>
    </w:lvl>
    <w:lvl w:ilvl="4" w:tplc="06B234F8">
      <w:numFmt w:val="decimal"/>
      <w:lvlText w:val=""/>
      <w:lvlJc w:val="left"/>
    </w:lvl>
    <w:lvl w:ilvl="5" w:tplc="93B89E26">
      <w:numFmt w:val="decimal"/>
      <w:lvlText w:val=""/>
      <w:lvlJc w:val="left"/>
    </w:lvl>
    <w:lvl w:ilvl="6" w:tplc="AC107642">
      <w:numFmt w:val="decimal"/>
      <w:lvlText w:val=""/>
      <w:lvlJc w:val="left"/>
    </w:lvl>
    <w:lvl w:ilvl="7" w:tplc="21E25864">
      <w:numFmt w:val="decimal"/>
      <w:lvlText w:val=""/>
      <w:lvlJc w:val="left"/>
    </w:lvl>
    <w:lvl w:ilvl="8" w:tplc="60EE1FE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4A482B0"/>
    <w:lvl w:ilvl="0" w:tplc="0044A110">
      <w:start w:val="1"/>
      <w:numFmt w:val="lowerLetter"/>
      <w:lvlText w:val="%1."/>
      <w:lvlJc w:val="left"/>
    </w:lvl>
    <w:lvl w:ilvl="1" w:tplc="8AB23906">
      <w:numFmt w:val="decimal"/>
      <w:lvlText w:val=""/>
      <w:lvlJc w:val="left"/>
    </w:lvl>
    <w:lvl w:ilvl="2" w:tplc="FF2019A0">
      <w:numFmt w:val="decimal"/>
      <w:lvlText w:val=""/>
      <w:lvlJc w:val="left"/>
    </w:lvl>
    <w:lvl w:ilvl="3" w:tplc="990AC072">
      <w:numFmt w:val="decimal"/>
      <w:lvlText w:val=""/>
      <w:lvlJc w:val="left"/>
    </w:lvl>
    <w:lvl w:ilvl="4" w:tplc="7D98BAB6">
      <w:numFmt w:val="decimal"/>
      <w:lvlText w:val=""/>
      <w:lvlJc w:val="left"/>
    </w:lvl>
    <w:lvl w:ilvl="5" w:tplc="7FD0E31A">
      <w:numFmt w:val="decimal"/>
      <w:lvlText w:val=""/>
      <w:lvlJc w:val="left"/>
    </w:lvl>
    <w:lvl w:ilvl="6" w:tplc="E086032E">
      <w:numFmt w:val="decimal"/>
      <w:lvlText w:val=""/>
      <w:lvlJc w:val="left"/>
    </w:lvl>
    <w:lvl w:ilvl="7" w:tplc="68B083C2">
      <w:numFmt w:val="decimal"/>
      <w:lvlText w:val=""/>
      <w:lvlJc w:val="left"/>
    </w:lvl>
    <w:lvl w:ilvl="8" w:tplc="0F64C06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CFB6EF76"/>
    <w:lvl w:ilvl="0" w:tplc="24E23F78">
      <w:start w:val="3"/>
      <w:numFmt w:val="lowerLetter"/>
      <w:lvlText w:val="%1)"/>
      <w:lvlJc w:val="left"/>
    </w:lvl>
    <w:lvl w:ilvl="1" w:tplc="43D25512">
      <w:start w:val="1"/>
      <w:numFmt w:val="lowerLetter"/>
      <w:lvlText w:val="%2."/>
      <w:lvlJc w:val="left"/>
    </w:lvl>
    <w:lvl w:ilvl="2" w:tplc="028AAA40">
      <w:numFmt w:val="decimal"/>
      <w:lvlText w:val=""/>
      <w:lvlJc w:val="left"/>
    </w:lvl>
    <w:lvl w:ilvl="3" w:tplc="CC3A82B6">
      <w:numFmt w:val="decimal"/>
      <w:lvlText w:val=""/>
      <w:lvlJc w:val="left"/>
    </w:lvl>
    <w:lvl w:ilvl="4" w:tplc="2612F7B2">
      <w:numFmt w:val="decimal"/>
      <w:lvlText w:val=""/>
      <w:lvlJc w:val="left"/>
    </w:lvl>
    <w:lvl w:ilvl="5" w:tplc="29BA1F36">
      <w:numFmt w:val="decimal"/>
      <w:lvlText w:val=""/>
      <w:lvlJc w:val="left"/>
    </w:lvl>
    <w:lvl w:ilvl="6" w:tplc="E3F49E6C">
      <w:numFmt w:val="decimal"/>
      <w:lvlText w:val=""/>
      <w:lvlJc w:val="left"/>
    </w:lvl>
    <w:lvl w:ilvl="7" w:tplc="2FBE081E">
      <w:numFmt w:val="decimal"/>
      <w:lvlText w:val=""/>
      <w:lvlJc w:val="left"/>
    </w:lvl>
    <w:lvl w:ilvl="8" w:tplc="DA1A9438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AC34D41A"/>
    <w:lvl w:ilvl="0" w:tplc="84F4E972">
      <w:start w:val="1"/>
      <w:numFmt w:val="lowerLetter"/>
      <w:lvlText w:val="%1)"/>
      <w:lvlJc w:val="left"/>
    </w:lvl>
    <w:lvl w:ilvl="1" w:tplc="5B60FB20">
      <w:start w:val="1"/>
      <w:numFmt w:val="lowerLetter"/>
      <w:lvlText w:val="%2."/>
      <w:lvlJc w:val="left"/>
    </w:lvl>
    <w:lvl w:ilvl="2" w:tplc="A9D4DC6C">
      <w:numFmt w:val="decimal"/>
      <w:lvlText w:val=""/>
      <w:lvlJc w:val="left"/>
    </w:lvl>
    <w:lvl w:ilvl="3" w:tplc="B4326AEC">
      <w:numFmt w:val="decimal"/>
      <w:lvlText w:val=""/>
      <w:lvlJc w:val="left"/>
    </w:lvl>
    <w:lvl w:ilvl="4" w:tplc="467ED1A6">
      <w:numFmt w:val="decimal"/>
      <w:lvlText w:val=""/>
      <w:lvlJc w:val="left"/>
    </w:lvl>
    <w:lvl w:ilvl="5" w:tplc="791EE650">
      <w:numFmt w:val="decimal"/>
      <w:lvlText w:val=""/>
      <w:lvlJc w:val="left"/>
    </w:lvl>
    <w:lvl w:ilvl="6" w:tplc="38D0CBE0">
      <w:numFmt w:val="decimal"/>
      <w:lvlText w:val=""/>
      <w:lvlJc w:val="left"/>
    </w:lvl>
    <w:lvl w:ilvl="7" w:tplc="E354C840">
      <w:numFmt w:val="decimal"/>
      <w:lvlText w:val=""/>
      <w:lvlJc w:val="left"/>
    </w:lvl>
    <w:lvl w:ilvl="8" w:tplc="D910DC2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753879EC"/>
    <w:lvl w:ilvl="0" w:tplc="CB0C076E">
      <w:start w:val="1"/>
      <w:numFmt w:val="lowerLetter"/>
      <w:lvlText w:val="%1"/>
      <w:lvlJc w:val="left"/>
    </w:lvl>
    <w:lvl w:ilvl="1" w:tplc="4502B40C">
      <w:start w:val="2"/>
      <w:numFmt w:val="lowerLetter"/>
      <w:lvlText w:val="%2."/>
      <w:lvlJc w:val="left"/>
    </w:lvl>
    <w:lvl w:ilvl="2" w:tplc="C0A88918">
      <w:numFmt w:val="decimal"/>
      <w:lvlText w:val=""/>
      <w:lvlJc w:val="left"/>
    </w:lvl>
    <w:lvl w:ilvl="3" w:tplc="E6888842">
      <w:numFmt w:val="decimal"/>
      <w:lvlText w:val=""/>
      <w:lvlJc w:val="left"/>
    </w:lvl>
    <w:lvl w:ilvl="4" w:tplc="EDC689B0">
      <w:numFmt w:val="decimal"/>
      <w:lvlText w:val=""/>
      <w:lvlJc w:val="left"/>
    </w:lvl>
    <w:lvl w:ilvl="5" w:tplc="BF663324">
      <w:numFmt w:val="decimal"/>
      <w:lvlText w:val=""/>
      <w:lvlJc w:val="left"/>
    </w:lvl>
    <w:lvl w:ilvl="6" w:tplc="7ACC6CD2">
      <w:numFmt w:val="decimal"/>
      <w:lvlText w:val=""/>
      <w:lvlJc w:val="left"/>
    </w:lvl>
    <w:lvl w:ilvl="7" w:tplc="3A24FB5E">
      <w:numFmt w:val="decimal"/>
      <w:lvlText w:val=""/>
      <w:lvlJc w:val="left"/>
    </w:lvl>
    <w:lvl w:ilvl="8" w:tplc="0C880382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6A00F486"/>
    <w:lvl w:ilvl="0" w:tplc="4F666920">
      <w:start w:val="1"/>
      <w:numFmt w:val="lowerLetter"/>
      <w:lvlText w:val="%1"/>
      <w:lvlJc w:val="left"/>
    </w:lvl>
    <w:lvl w:ilvl="1" w:tplc="860AB952">
      <w:start w:val="14"/>
      <w:numFmt w:val="lowerLetter"/>
      <w:lvlText w:val="%2."/>
      <w:lvlJc w:val="left"/>
    </w:lvl>
    <w:lvl w:ilvl="2" w:tplc="FB708D76">
      <w:numFmt w:val="decimal"/>
      <w:lvlText w:val=""/>
      <w:lvlJc w:val="left"/>
    </w:lvl>
    <w:lvl w:ilvl="3" w:tplc="5F04949E">
      <w:numFmt w:val="decimal"/>
      <w:lvlText w:val=""/>
      <w:lvlJc w:val="left"/>
    </w:lvl>
    <w:lvl w:ilvl="4" w:tplc="069AB7E0">
      <w:numFmt w:val="decimal"/>
      <w:lvlText w:val=""/>
      <w:lvlJc w:val="left"/>
    </w:lvl>
    <w:lvl w:ilvl="5" w:tplc="999EE392">
      <w:numFmt w:val="decimal"/>
      <w:lvlText w:val=""/>
      <w:lvlJc w:val="left"/>
    </w:lvl>
    <w:lvl w:ilvl="6" w:tplc="17A43828">
      <w:numFmt w:val="decimal"/>
      <w:lvlText w:val=""/>
      <w:lvlJc w:val="left"/>
    </w:lvl>
    <w:lvl w:ilvl="7" w:tplc="C8AC0C9A">
      <w:numFmt w:val="decimal"/>
      <w:lvlText w:val=""/>
      <w:lvlJc w:val="left"/>
    </w:lvl>
    <w:lvl w:ilvl="8" w:tplc="D5E8C59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E6A2688E"/>
    <w:lvl w:ilvl="0" w:tplc="875E8620">
      <w:start w:val="2"/>
      <w:numFmt w:val="lowerLetter"/>
      <w:lvlText w:val="%1)"/>
      <w:lvlJc w:val="left"/>
    </w:lvl>
    <w:lvl w:ilvl="1" w:tplc="DEF4EF6C">
      <w:start w:val="1"/>
      <w:numFmt w:val="lowerLetter"/>
      <w:lvlText w:val="%2."/>
      <w:lvlJc w:val="left"/>
    </w:lvl>
    <w:lvl w:ilvl="2" w:tplc="9AA2E614">
      <w:numFmt w:val="decimal"/>
      <w:lvlText w:val=""/>
      <w:lvlJc w:val="left"/>
    </w:lvl>
    <w:lvl w:ilvl="3" w:tplc="3364E8B2">
      <w:numFmt w:val="decimal"/>
      <w:lvlText w:val=""/>
      <w:lvlJc w:val="left"/>
    </w:lvl>
    <w:lvl w:ilvl="4" w:tplc="A7AC1D10">
      <w:numFmt w:val="decimal"/>
      <w:lvlText w:val=""/>
      <w:lvlJc w:val="left"/>
    </w:lvl>
    <w:lvl w:ilvl="5" w:tplc="42449382">
      <w:numFmt w:val="decimal"/>
      <w:lvlText w:val=""/>
      <w:lvlJc w:val="left"/>
    </w:lvl>
    <w:lvl w:ilvl="6" w:tplc="678E51DC">
      <w:numFmt w:val="decimal"/>
      <w:lvlText w:val=""/>
      <w:lvlJc w:val="left"/>
    </w:lvl>
    <w:lvl w:ilvl="7" w:tplc="D8A81E72">
      <w:numFmt w:val="decimal"/>
      <w:lvlText w:val=""/>
      <w:lvlJc w:val="left"/>
    </w:lvl>
    <w:lvl w:ilvl="8" w:tplc="4C1AE4C2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76823A2"/>
    <w:lvl w:ilvl="0" w:tplc="75F80956">
      <w:start w:val="1"/>
      <w:numFmt w:val="lowerLetter"/>
      <w:lvlText w:val="%1)"/>
      <w:lvlJc w:val="left"/>
    </w:lvl>
    <w:lvl w:ilvl="1" w:tplc="9BAA6DAA">
      <w:numFmt w:val="decimal"/>
      <w:lvlText w:val=""/>
      <w:lvlJc w:val="left"/>
    </w:lvl>
    <w:lvl w:ilvl="2" w:tplc="AB48576E">
      <w:numFmt w:val="decimal"/>
      <w:lvlText w:val=""/>
      <w:lvlJc w:val="left"/>
    </w:lvl>
    <w:lvl w:ilvl="3" w:tplc="74345AC4">
      <w:numFmt w:val="decimal"/>
      <w:lvlText w:val=""/>
      <w:lvlJc w:val="left"/>
    </w:lvl>
    <w:lvl w:ilvl="4" w:tplc="A0CC442E">
      <w:numFmt w:val="decimal"/>
      <w:lvlText w:val=""/>
      <w:lvlJc w:val="left"/>
    </w:lvl>
    <w:lvl w:ilvl="5" w:tplc="1CE031FE">
      <w:numFmt w:val="decimal"/>
      <w:lvlText w:val=""/>
      <w:lvlJc w:val="left"/>
    </w:lvl>
    <w:lvl w:ilvl="6" w:tplc="3E709FFC">
      <w:numFmt w:val="decimal"/>
      <w:lvlText w:val=""/>
      <w:lvlJc w:val="left"/>
    </w:lvl>
    <w:lvl w:ilvl="7" w:tplc="34B2F49A">
      <w:numFmt w:val="decimal"/>
      <w:lvlText w:val=""/>
      <w:lvlJc w:val="left"/>
    </w:lvl>
    <w:lvl w:ilvl="8" w:tplc="82B0418A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4008C038"/>
    <w:lvl w:ilvl="0" w:tplc="B8D2FDE2">
      <w:start w:val="4"/>
      <w:numFmt w:val="lowerLetter"/>
      <w:lvlText w:val="%1."/>
      <w:lvlJc w:val="left"/>
    </w:lvl>
    <w:lvl w:ilvl="1" w:tplc="724C3412">
      <w:numFmt w:val="decimal"/>
      <w:lvlText w:val=""/>
      <w:lvlJc w:val="left"/>
    </w:lvl>
    <w:lvl w:ilvl="2" w:tplc="00FAAECC">
      <w:numFmt w:val="decimal"/>
      <w:lvlText w:val=""/>
      <w:lvlJc w:val="left"/>
    </w:lvl>
    <w:lvl w:ilvl="3" w:tplc="5E5662C0">
      <w:numFmt w:val="decimal"/>
      <w:lvlText w:val=""/>
      <w:lvlJc w:val="left"/>
    </w:lvl>
    <w:lvl w:ilvl="4" w:tplc="E9725BA6">
      <w:numFmt w:val="decimal"/>
      <w:lvlText w:val=""/>
      <w:lvlJc w:val="left"/>
    </w:lvl>
    <w:lvl w:ilvl="5" w:tplc="762E39D6">
      <w:numFmt w:val="decimal"/>
      <w:lvlText w:val=""/>
      <w:lvlJc w:val="left"/>
    </w:lvl>
    <w:lvl w:ilvl="6" w:tplc="29B08FC0">
      <w:numFmt w:val="decimal"/>
      <w:lvlText w:val=""/>
      <w:lvlJc w:val="left"/>
    </w:lvl>
    <w:lvl w:ilvl="7" w:tplc="49AA74A2">
      <w:numFmt w:val="decimal"/>
      <w:lvlText w:val=""/>
      <w:lvlJc w:val="left"/>
    </w:lvl>
    <w:lvl w:ilvl="8" w:tplc="FDAA26F8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36BE9C52"/>
    <w:lvl w:ilvl="0" w:tplc="A3D8350C">
      <w:start w:val="1"/>
      <w:numFmt w:val="lowerLetter"/>
      <w:lvlText w:val="%1)"/>
      <w:lvlJc w:val="left"/>
    </w:lvl>
    <w:lvl w:ilvl="1" w:tplc="5B16E126">
      <w:numFmt w:val="decimal"/>
      <w:lvlText w:val=""/>
      <w:lvlJc w:val="left"/>
    </w:lvl>
    <w:lvl w:ilvl="2" w:tplc="FD486DA6">
      <w:numFmt w:val="decimal"/>
      <w:lvlText w:val=""/>
      <w:lvlJc w:val="left"/>
    </w:lvl>
    <w:lvl w:ilvl="3" w:tplc="E340C914">
      <w:numFmt w:val="decimal"/>
      <w:lvlText w:val=""/>
      <w:lvlJc w:val="left"/>
    </w:lvl>
    <w:lvl w:ilvl="4" w:tplc="A776F784">
      <w:numFmt w:val="decimal"/>
      <w:lvlText w:val=""/>
      <w:lvlJc w:val="left"/>
    </w:lvl>
    <w:lvl w:ilvl="5" w:tplc="2AF8BBC4">
      <w:numFmt w:val="decimal"/>
      <w:lvlText w:val=""/>
      <w:lvlJc w:val="left"/>
    </w:lvl>
    <w:lvl w:ilvl="6" w:tplc="D4DEC152">
      <w:numFmt w:val="decimal"/>
      <w:lvlText w:val=""/>
      <w:lvlJc w:val="left"/>
    </w:lvl>
    <w:lvl w:ilvl="7" w:tplc="1200FB58">
      <w:numFmt w:val="decimal"/>
      <w:lvlText w:val=""/>
      <w:lvlJc w:val="left"/>
    </w:lvl>
    <w:lvl w:ilvl="8" w:tplc="F3D6DC3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81D2B4B2"/>
    <w:lvl w:ilvl="0" w:tplc="BEE4D608">
      <w:start w:val="3"/>
      <w:numFmt w:val="lowerLetter"/>
      <w:lvlText w:val="%1)"/>
      <w:lvlJc w:val="left"/>
    </w:lvl>
    <w:lvl w:ilvl="1" w:tplc="83CC9A5C">
      <w:start w:val="1"/>
      <w:numFmt w:val="lowerLetter"/>
      <w:lvlText w:val="%2."/>
      <w:lvlJc w:val="left"/>
    </w:lvl>
    <w:lvl w:ilvl="2" w:tplc="5BDC86AE">
      <w:start w:val="1"/>
      <w:numFmt w:val="lowerRoman"/>
      <w:lvlText w:val="%3"/>
      <w:lvlJc w:val="left"/>
    </w:lvl>
    <w:lvl w:ilvl="3" w:tplc="5BB471F0">
      <w:numFmt w:val="decimal"/>
      <w:lvlText w:val=""/>
      <w:lvlJc w:val="left"/>
    </w:lvl>
    <w:lvl w:ilvl="4" w:tplc="8A2067D4">
      <w:numFmt w:val="decimal"/>
      <w:lvlText w:val=""/>
      <w:lvlJc w:val="left"/>
    </w:lvl>
    <w:lvl w:ilvl="5" w:tplc="8D380B9A">
      <w:numFmt w:val="decimal"/>
      <w:lvlText w:val=""/>
      <w:lvlJc w:val="left"/>
    </w:lvl>
    <w:lvl w:ilvl="6" w:tplc="8BA241D0">
      <w:numFmt w:val="decimal"/>
      <w:lvlText w:val=""/>
      <w:lvlJc w:val="left"/>
    </w:lvl>
    <w:lvl w:ilvl="7" w:tplc="127A20BE">
      <w:numFmt w:val="decimal"/>
      <w:lvlText w:val=""/>
      <w:lvlJc w:val="left"/>
    </w:lvl>
    <w:lvl w:ilvl="8" w:tplc="7A966B0E">
      <w:numFmt w:val="decimal"/>
      <w:lvlText w:val=""/>
      <w:lvlJc w:val="left"/>
    </w:lvl>
  </w:abstractNum>
  <w:abstractNum w:abstractNumId="11" w15:restartNumberingAfterBreak="0">
    <w:nsid w:val="000041BB"/>
    <w:multiLevelType w:val="hybridMultilevel"/>
    <w:tmpl w:val="2A068C3C"/>
    <w:lvl w:ilvl="0" w:tplc="845C584A">
      <w:start w:val="1"/>
      <w:numFmt w:val="lowerLetter"/>
      <w:lvlText w:val="%1)"/>
      <w:lvlJc w:val="left"/>
    </w:lvl>
    <w:lvl w:ilvl="1" w:tplc="79728718">
      <w:start w:val="1"/>
      <w:numFmt w:val="lowerLetter"/>
      <w:lvlText w:val="%2."/>
      <w:lvlJc w:val="left"/>
    </w:lvl>
    <w:lvl w:ilvl="2" w:tplc="4A54D9F8">
      <w:numFmt w:val="decimal"/>
      <w:lvlText w:val=""/>
      <w:lvlJc w:val="left"/>
    </w:lvl>
    <w:lvl w:ilvl="3" w:tplc="C1820A6E">
      <w:numFmt w:val="decimal"/>
      <w:lvlText w:val=""/>
      <w:lvlJc w:val="left"/>
    </w:lvl>
    <w:lvl w:ilvl="4" w:tplc="719C0C94">
      <w:numFmt w:val="decimal"/>
      <w:lvlText w:val=""/>
      <w:lvlJc w:val="left"/>
    </w:lvl>
    <w:lvl w:ilvl="5" w:tplc="F2F2D60E">
      <w:numFmt w:val="decimal"/>
      <w:lvlText w:val=""/>
      <w:lvlJc w:val="left"/>
    </w:lvl>
    <w:lvl w:ilvl="6" w:tplc="75E8C0B6">
      <w:numFmt w:val="decimal"/>
      <w:lvlText w:val=""/>
      <w:lvlJc w:val="left"/>
    </w:lvl>
    <w:lvl w:ilvl="7" w:tplc="A0E4C356">
      <w:numFmt w:val="decimal"/>
      <w:lvlText w:val=""/>
      <w:lvlJc w:val="left"/>
    </w:lvl>
    <w:lvl w:ilvl="8" w:tplc="68A8608A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7F0EBA1E"/>
    <w:lvl w:ilvl="0" w:tplc="86366B1A">
      <w:start w:val="1"/>
      <w:numFmt w:val="lowerLetter"/>
      <w:lvlText w:val="%1"/>
      <w:lvlJc w:val="left"/>
    </w:lvl>
    <w:lvl w:ilvl="1" w:tplc="56EAE682">
      <w:start w:val="6"/>
      <w:numFmt w:val="lowerLetter"/>
      <w:lvlText w:val="%2."/>
      <w:lvlJc w:val="left"/>
    </w:lvl>
    <w:lvl w:ilvl="2" w:tplc="CD90B114">
      <w:start w:val="1"/>
      <w:numFmt w:val="lowerRoman"/>
      <w:lvlText w:val="%3."/>
      <w:lvlJc w:val="left"/>
    </w:lvl>
    <w:lvl w:ilvl="3" w:tplc="E626C822">
      <w:numFmt w:val="decimal"/>
      <w:lvlText w:val=""/>
      <w:lvlJc w:val="left"/>
    </w:lvl>
    <w:lvl w:ilvl="4" w:tplc="67ACC4D4">
      <w:numFmt w:val="decimal"/>
      <w:lvlText w:val=""/>
      <w:lvlJc w:val="left"/>
    </w:lvl>
    <w:lvl w:ilvl="5" w:tplc="86A87222">
      <w:numFmt w:val="decimal"/>
      <w:lvlText w:val=""/>
      <w:lvlJc w:val="left"/>
    </w:lvl>
    <w:lvl w:ilvl="6" w:tplc="10ECA06C">
      <w:numFmt w:val="decimal"/>
      <w:lvlText w:val=""/>
      <w:lvlJc w:val="left"/>
    </w:lvl>
    <w:lvl w:ilvl="7" w:tplc="EB48B3B4">
      <w:numFmt w:val="decimal"/>
      <w:lvlText w:val=""/>
      <w:lvlJc w:val="left"/>
    </w:lvl>
    <w:lvl w:ilvl="8" w:tplc="929264EE">
      <w:numFmt w:val="decimal"/>
      <w:lvlText w:val=""/>
      <w:lvlJc w:val="left"/>
    </w:lvl>
  </w:abstractNum>
  <w:abstractNum w:abstractNumId="13" w15:restartNumberingAfterBreak="0">
    <w:nsid w:val="20BE578D"/>
    <w:multiLevelType w:val="hybridMultilevel"/>
    <w:tmpl w:val="22A6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37876"/>
    <w:multiLevelType w:val="multilevel"/>
    <w:tmpl w:val="441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80A8E"/>
    <w:multiLevelType w:val="hybridMultilevel"/>
    <w:tmpl w:val="3B6AC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5683C"/>
    <w:multiLevelType w:val="hybridMultilevel"/>
    <w:tmpl w:val="2ABA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15E35"/>
    <w:multiLevelType w:val="multilevel"/>
    <w:tmpl w:val="ACE0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D1432"/>
    <w:multiLevelType w:val="multilevel"/>
    <w:tmpl w:val="FFD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976423">
    <w:abstractNumId w:val="11"/>
  </w:num>
  <w:num w:numId="2" w16cid:durableId="1708720201">
    <w:abstractNumId w:val="7"/>
  </w:num>
  <w:num w:numId="3" w16cid:durableId="119878694">
    <w:abstractNumId w:val="2"/>
  </w:num>
  <w:num w:numId="4" w16cid:durableId="1341084828">
    <w:abstractNumId w:val="3"/>
  </w:num>
  <w:num w:numId="5" w16cid:durableId="1931502284">
    <w:abstractNumId w:val="8"/>
  </w:num>
  <w:num w:numId="6" w16cid:durableId="2001693690">
    <w:abstractNumId w:val="5"/>
  </w:num>
  <w:num w:numId="7" w16cid:durableId="836506069">
    <w:abstractNumId w:val="6"/>
  </w:num>
  <w:num w:numId="8" w16cid:durableId="1267999767">
    <w:abstractNumId w:val="12"/>
  </w:num>
  <w:num w:numId="9" w16cid:durableId="1697466316">
    <w:abstractNumId w:val="10"/>
  </w:num>
  <w:num w:numId="10" w16cid:durableId="745150688">
    <w:abstractNumId w:val="4"/>
  </w:num>
  <w:num w:numId="11" w16cid:durableId="413283138">
    <w:abstractNumId w:val="0"/>
  </w:num>
  <w:num w:numId="12" w16cid:durableId="682784732">
    <w:abstractNumId w:val="1"/>
  </w:num>
  <w:num w:numId="13" w16cid:durableId="1778869156">
    <w:abstractNumId w:val="9"/>
  </w:num>
  <w:num w:numId="14" w16cid:durableId="565343146">
    <w:abstractNumId w:val="17"/>
  </w:num>
  <w:num w:numId="15" w16cid:durableId="440300698">
    <w:abstractNumId w:val="18"/>
  </w:num>
  <w:num w:numId="16" w16cid:durableId="1873611301">
    <w:abstractNumId w:val="15"/>
  </w:num>
  <w:num w:numId="17" w16cid:durableId="1936205628">
    <w:abstractNumId w:val="13"/>
  </w:num>
  <w:num w:numId="18" w16cid:durableId="1507791261">
    <w:abstractNumId w:val="16"/>
  </w:num>
  <w:num w:numId="19" w16cid:durableId="1880317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97"/>
    <w:rsid w:val="00013161"/>
    <w:rsid w:val="00045374"/>
    <w:rsid w:val="00050729"/>
    <w:rsid w:val="00066986"/>
    <w:rsid w:val="00093161"/>
    <w:rsid w:val="00097D7C"/>
    <w:rsid w:val="000A6AA4"/>
    <w:rsid w:val="000B0A77"/>
    <w:rsid w:val="000C0194"/>
    <w:rsid w:val="000C2D17"/>
    <w:rsid w:val="000D742B"/>
    <w:rsid w:val="000F2737"/>
    <w:rsid w:val="000F29B1"/>
    <w:rsid w:val="00114C96"/>
    <w:rsid w:val="0011636E"/>
    <w:rsid w:val="001474FF"/>
    <w:rsid w:val="00161042"/>
    <w:rsid w:val="0019172C"/>
    <w:rsid w:val="001B3D27"/>
    <w:rsid w:val="001C6E63"/>
    <w:rsid w:val="001E53CA"/>
    <w:rsid w:val="001E6D0A"/>
    <w:rsid w:val="00210A96"/>
    <w:rsid w:val="0024673C"/>
    <w:rsid w:val="00290C61"/>
    <w:rsid w:val="002B4F10"/>
    <w:rsid w:val="002C43D3"/>
    <w:rsid w:val="002D43B4"/>
    <w:rsid w:val="002D71D3"/>
    <w:rsid w:val="002F398D"/>
    <w:rsid w:val="003152BA"/>
    <w:rsid w:val="00326FC6"/>
    <w:rsid w:val="00340009"/>
    <w:rsid w:val="003902F5"/>
    <w:rsid w:val="003906BE"/>
    <w:rsid w:val="00394015"/>
    <w:rsid w:val="003F0B31"/>
    <w:rsid w:val="004009EF"/>
    <w:rsid w:val="00420B0A"/>
    <w:rsid w:val="0043496A"/>
    <w:rsid w:val="00451BA1"/>
    <w:rsid w:val="0046165E"/>
    <w:rsid w:val="00467C1B"/>
    <w:rsid w:val="004820C5"/>
    <w:rsid w:val="00492D26"/>
    <w:rsid w:val="004A27A9"/>
    <w:rsid w:val="004A331A"/>
    <w:rsid w:val="004E0100"/>
    <w:rsid w:val="004E1B17"/>
    <w:rsid w:val="004F5797"/>
    <w:rsid w:val="005000C5"/>
    <w:rsid w:val="0050360B"/>
    <w:rsid w:val="005265EC"/>
    <w:rsid w:val="00535AA0"/>
    <w:rsid w:val="00541CB8"/>
    <w:rsid w:val="00585172"/>
    <w:rsid w:val="00585C2B"/>
    <w:rsid w:val="00587D41"/>
    <w:rsid w:val="00597916"/>
    <w:rsid w:val="005F03D5"/>
    <w:rsid w:val="005F50BB"/>
    <w:rsid w:val="00640F10"/>
    <w:rsid w:val="0066234F"/>
    <w:rsid w:val="006A1AE1"/>
    <w:rsid w:val="006B7841"/>
    <w:rsid w:val="006D3C4B"/>
    <w:rsid w:val="006E5626"/>
    <w:rsid w:val="006E56ED"/>
    <w:rsid w:val="007100BD"/>
    <w:rsid w:val="007249AF"/>
    <w:rsid w:val="00725BCC"/>
    <w:rsid w:val="00730B1B"/>
    <w:rsid w:val="007339F5"/>
    <w:rsid w:val="00741387"/>
    <w:rsid w:val="00753538"/>
    <w:rsid w:val="007738CA"/>
    <w:rsid w:val="0078393D"/>
    <w:rsid w:val="00784A43"/>
    <w:rsid w:val="00790002"/>
    <w:rsid w:val="00796294"/>
    <w:rsid w:val="007A0D48"/>
    <w:rsid w:val="007A4D88"/>
    <w:rsid w:val="007B1355"/>
    <w:rsid w:val="007E5325"/>
    <w:rsid w:val="007F4C4D"/>
    <w:rsid w:val="00807B81"/>
    <w:rsid w:val="00861699"/>
    <w:rsid w:val="008621AB"/>
    <w:rsid w:val="008C1D58"/>
    <w:rsid w:val="008D06F5"/>
    <w:rsid w:val="008D3343"/>
    <w:rsid w:val="00901E22"/>
    <w:rsid w:val="00904E41"/>
    <w:rsid w:val="00966FFA"/>
    <w:rsid w:val="00972A71"/>
    <w:rsid w:val="00975947"/>
    <w:rsid w:val="00980E2B"/>
    <w:rsid w:val="00997BDB"/>
    <w:rsid w:val="009A0FCB"/>
    <w:rsid w:val="009A50C4"/>
    <w:rsid w:val="009E6C77"/>
    <w:rsid w:val="009F7ABB"/>
    <w:rsid w:val="00A41856"/>
    <w:rsid w:val="00A62151"/>
    <w:rsid w:val="00A85C98"/>
    <w:rsid w:val="00AA4872"/>
    <w:rsid w:val="00AA49FC"/>
    <w:rsid w:val="00AB197E"/>
    <w:rsid w:val="00AD0146"/>
    <w:rsid w:val="00AE1415"/>
    <w:rsid w:val="00AF1B03"/>
    <w:rsid w:val="00AF66C4"/>
    <w:rsid w:val="00B21229"/>
    <w:rsid w:val="00B443CF"/>
    <w:rsid w:val="00B6005B"/>
    <w:rsid w:val="00B745C6"/>
    <w:rsid w:val="00B80AB9"/>
    <w:rsid w:val="00BA0FDA"/>
    <w:rsid w:val="00BE3AAF"/>
    <w:rsid w:val="00BE7463"/>
    <w:rsid w:val="00BF5ED9"/>
    <w:rsid w:val="00C96B16"/>
    <w:rsid w:val="00CB1A5C"/>
    <w:rsid w:val="00CB4DEA"/>
    <w:rsid w:val="00CC6CC9"/>
    <w:rsid w:val="00D135BB"/>
    <w:rsid w:val="00D4590F"/>
    <w:rsid w:val="00D61907"/>
    <w:rsid w:val="00DC027C"/>
    <w:rsid w:val="00DC7FCB"/>
    <w:rsid w:val="00DE261F"/>
    <w:rsid w:val="00E0651F"/>
    <w:rsid w:val="00E12936"/>
    <w:rsid w:val="00E137AC"/>
    <w:rsid w:val="00E43B7F"/>
    <w:rsid w:val="00E71019"/>
    <w:rsid w:val="00EA3759"/>
    <w:rsid w:val="00EB1A77"/>
    <w:rsid w:val="00EB7808"/>
    <w:rsid w:val="00EE6DDD"/>
    <w:rsid w:val="00F04A74"/>
    <w:rsid w:val="00F13BC7"/>
    <w:rsid w:val="00F22FAE"/>
    <w:rsid w:val="00F26354"/>
    <w:rsid w:val="00F35587"/>
    <w:rsid w:val="00F40FE4"/>
    <w:rsid w:val="00F4786C"/>
    <w:rsid w:val="00F559D0"/>
    <w:rsid w:val="02A93155"/>
    <w:rsid w:val="02B7D5B3"/>
    <w:rsid w:val="05A98A2A"/>
    <w:rsid w:val="07582E79"/>
    <w:rsid w:val="097D8EB9"/>
    <w:rsid w:val="0D86E775"/>
    <w:rsid w:val="13CCE184"/>
    <w:rsid w:val="1A1259D7"/>
    <w:rsid w:val="1D40D1FB"/>
    <w:rsid w:val="2087C17E"/>
    <w:rsid w:val="23057560"/>
    <w:rsid w:val="243B9A74"/>
    <w:rsid w:val="2532BB83"/>
    <w:rsid w:val="2BD85C73"/>
    <w:rsid w:val="2EA255DC"/>
    <w:rsid w:val="315BC88A"/>
    <w:rsid w:val="4168FC34"/>
    <w:rsid w:val="41F807EE"/>
    <w:rsid w:val="471FF80D"/>
    <w:rsid w:val="4E9472A2"/>
    <w:rsid w:val="548496AF"/>
    <w:rsid w:val="5487655E"/>
    <w:rsid w:val="553CED0E"/>
    <w:rsid w:val="56206710"/>
    <w:rsid w:val="57CF0B5F"/>
    <w:rsid w:val="595807D2"/>
    <w:rsid w:val="5B822857"/>
    <w:rsid w:val="5D2C0C61"/>
    <w:rsid w:val="5E2B78F5"/>
    <w:rsid w:val="6443BE6A"/>
    <w:rsid w:val="68DB69A5"/>
    <w:rsid w:val="69A17FCF"/>
    <w:rsid w:val="71BF0AE1"/>
    <w:rsid w:val="72F260D0"/>
    <w:rsid w:val="78C3199B"/>
    <w:rsid w:val="79A40FB0"/>
    <w:rsid w:val="79CA2CBE"/>
    <w:rsid w:val="7AB368F8"/>
    <w:rsid w:val="7B3FE011"/>
    <w:rsid w:val="7CFE8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AF71"/>
  <w15:docId w15:val="{5122FBB6-AE62-45CB-B724-1E231ED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1CB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E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0FE4"/>
  </w:style>
  <w:style w:type="paragraph" w:styleId="NormalWeb">
    <w:name w:val="Normal (Web)"/>
    <w:basedOn w:val="Normal"/>
    <w:uiPriority w:val="99"/>
    <w:unhideWhenUsed/>
    <w:rsid w:val="00C96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36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B8"/>
    <w:rPr>
      <w:rFonts w:eastAsia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B4D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B1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741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aduateoutcomes.ac.uk/privacy-info" TargetMode="External"/><Relationship Id="rId18" Type="http://schemas.openxmlformats.org/officeDocument/2006/relationships/hyperlink" Target="mailto:dataprotection@wlv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dataprotection@wlv.ac.uk" TargetMode="External"/><Relationship Id="rId17" Type="http://schemas.openxmlformats.org/officeDocument/2006/relationships/hyperlink" Target="mailto:dataprotection@wlv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duate.outcomes@wlv.ac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taprotection@wlv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lv.ac.uk/about-us/governance/legal-information/data-protection/enquiry-and-website-request-privacy-notic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ico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raduateoutcomes.ac.uk/privacy-inf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5BFDDB4BB341AABC140E3567B895" ma:contentTypeVersion="11" ma:contentTypeDescription="Create a new document." ma:contentTypeScope="" ma:versionID="33a789243c7774dd8bfc350fcfe83459">
  <xsd:schema xmlns:xsd="http://www.w3.org/2001/XMLSchema" xmlns:xs="http://www.w3.org/2001/XMLSchema" xmlns:p="http://schemas.microsoft.com/office/2006/metadata/properties" xmlns:ns2="5c19a9fa-f309-431d-8dce-9979e48841c5" xmlns:ns3="7aadbfb8-1afd-4f1b-8cee-5ae0dfd09dba" targetNamespace="http://schemas.microsoft.com/office/2006/metadata/properties" ma:root="true" ma:fieldsID="a246ea28e4110e60db41e2efdc457399" ns2:_="" ns3:_="">
    <xsd:import namespace="5c19a9fa-f309-431d-8dce-9979e48841c5"/>
    <xsd:import namespace="7aadbfb8-1afd-4f1b-8cee-5ae0dfd09db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9a9fa-f309-431d-8dce-9979e48841c5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dbfb8-1afd-4f1b-8cee-5ae0dfd09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19a9fa-f309-431d-8dce-9979e48841c5" xsi:nil="true"/>
    <SharedWithUsers xmlns="7aadbfb8-1afd-4f1b-8cee-5ae0dfd09dba">
      <UserInfo>
        <DisplayName/>
        <AccountId xsi:nil="true"/>
        <AccountType/>
      </UserInfo>
    </SharedWithUsers>
    <MediaLengthInSeconds xmlns="5c19a9fa-f309-431d-8dce-9979e48841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AF330-641B-4F47-B4DE-CD74A5006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9a9fa-f309-431d-8dce-9979e48841c5"/>
    <ds:schemaRef ds:uri="7aadbfb8-1afd-4f1b-8cee-5ae0dfd09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4614C-F875-48CB-83F5-C0AEC32D589C}">
  <ds:schemaRefs>
    <ds:schemaRef ds:uri="http://schemas.microsoft.com/office/2006/metadata/properties"/>
    <ds:schemaRef ds:uri="http://schemas.microsoft.com/office/infopath/2007/PartnerControls"/>
    <ds:schemaRef ds:uri="5c19a9fa-f309-431d-8dce-9979e48841c5"/>
    <ds:schemaRef ds:uri="7aadbfb8-1afd-4f1b-8cee-5ae0dfd09dba"/>
  </ds:schemaRefs>
</ds:datastoreItem>
</file>

<file path=customXml/itemProps3.xml><?xml version="1.0" encoding="utf-8"?>
<ds:datastoreItem xmlns:ds="http://schemas.openxmlformats.org/officeDocument/2006/customXml" ds:itemID="{7258CD91-9753-4B65-AB25-A7DC5CD5B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5676</Characters>
  <Application>Microsoft Office Word</Application>
  <DocSecurity>4</DocSecurity>
  <Lines>153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Mansell, Carol</cp:lastModifiedBy>
  <cp:revision>2</cp:revision>
  <dcterms:created xsi:type="dcterms:W3CDTF">2026-01-05T16:36:00Z</dcterms:created>
  <dcterms:modified xsi:type="dcterms:W3CDTF">2026-01-05T16:36:00Z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0x01010065355BFDDB4BB341AABC140E3567B895</vt:lpwstr>
  </property>
  <property fmtid="{D5CDD505-2E9C-101B-9397-08002B2CF9AE}" pid="3" name="MediaServiceImageTags">
    <vt:lpwstr/>
  </property>
  <property fmtid="{D5CDD505-2E9C-101B-9397-08002B2CF9AE}" pid="4" name="Order">
    <vt:r8>5101100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