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DFFB0" w14:textId="77777777" w:rsidR="00354471" w:rsidRPr="00582174" w:rsidRDefault="001D323B" w:rsidP="00E869CE">
      <w:pPr>
        <w:spacing w:after="0" w:line="240" w:lineRule="auto"/>
        <w:rPr>
          <w:rFonts w:cstheme="minorHAnsi"/>
          <w:b/>
          <w:sz w:val="20"/>
          <w:szCs w:val="20"/>
          <w:u w:val="single"/>
        </w:rPr>
      </w:pPr>
      <w:bookmarkStart w:id="0" w:name="_GoBack"/>
      <w:bookmarkEnd w:id="0"/>
      <w:r w:rsidRPr="00582174">
        <w:rPr>
          <w:rFonts w:cstheme="minorHAnsi"/>
          <w:b/>
          <w:sz w:val="20"/>
          <w:szCs w:val="20"/>
          <w:u w:val="single"/>
        </w:rPr>
        <w:t>HR Excellence in Research:</w:t>
      </w:r>
    </w:p>
    <w:p w14:paraId="48D6CB9E" w14:textId="4C620987" w:rsidR="001D323B" w:rsidRPr="00582174" w:rsidRDefault="001D323B" w:rsidP="00E869CE">
      <w:pPr>
        <w:spacing w:after="0" w:line="240" w:lineRule="auto"/>
        <w:rPr>
          <w:rFonts w:cstheme="minorHAnsi"/>
          <w:b/>
          <w:sz w:val="20"/>
          <w:szCs w:val="20"/>
          <w:u w:val="single"/>
        </w:rPr>
      </w:pPr>
      <w:r w:rsidRPr="00582174">
        <w:rPr>
          <w:rFonts w:cstheme="minorHAnsi"/>
          <w:b/>
          <w:sz w:val="20"/>
          <w:szCs w:val="20"/>
          <w:u w:val="single"/>
        </w:rPr>
        <w:t xml:space="preserve">Update on </w:t>
      </w:r>
      <w:r w:rsidR="002333D4">
        <w:rPr>
          <w:rFonts w:cstheme="minorHAnsi"/>
          <w:b/>
          <w:sz w:val="20"/>
          <w:szCs w:val="20"/>
          <w:u w:val="single"/>
        </w:rPr>
        <w:t>Researcher Development Concordat</w:t>
      </w:r>
      <w:r w:rsidRPr="00582174">
        <w:rPr>
          <w:rFonts w:cstheme="minorHAnsi"/>
          <w:b/>
          <w:sz w:val="20"/>
          <w:szCs w:val="20"/>
          <w:u w:val="single"/>
        </w:rPr>
        <w:t xml:space="preserve"> actions at the University of Wolverhampton.</w:t>
      </w:r>
    </w:p>
    <w:p w14:paraId="734E4D94" w14:textId="77777777" w:rsidR="001D323B" w:rsidRDefault="001D323B" w:rsidP="00B43959">
      <w:pPr>
        <w:spacing w:after="0" w:line="240" w:lineRule="auto"/>
        <w:rPr>
          <w:rFonts w:cstheme="minorHAnsi"/>
          <w:b/>
          <w:sz w:val="20"/>
          <w:szCs w:val="20"/>
          <w:u w:val="single"/>
        </w:rPr>
      </w:pPr>
      <w:r w:rsidRPr="00582174">
        <w:rPr>
          <w:rFonts w:cstheme="minorHAnsi"/>
          <w:b/>
          <w:sz w:val="20"/>
          <w:szCs w:val="20"/>
          <w:u w:val="single"/>
        </w:rPr>
        <w:t>Context</w:t>
      </w:r>
    </w:p>
    <w:p w14:paraId="779C450D" w14:textId="4B86EC23" w:rsidR="001A09A0" w:rsidRPr="00582174" w:rsidRDefault="001D323B" w:rsidP="00B43959">
      <w:pPr>
        <w:spacing w:after="0" w:line="240" w:lineRule="auto"/>
        <w:rPr>
          <w:rFonts w:cstheme="minorHAnsi"/>
          <w:sz w:val="20"/>
          <w:szCs w:val="20"/>
        </w:rPr>
      </w:pPr>
      <w:r w:rsidRPr="00582174">
        <w:rPr>
          <w:rFonts w:cstheme="minorHAnsi"/>
          <w:sz w:val="20"/>
          <w:szCs w:val="20"/>
        </w:rPr>
        <w:t xml:space="preserve">Since </w:t>
      </w:r>
      <w:r w:rsidR="00064D25" w:rsidRPr="00582174">
        <w:rPr>
          <w:rFonts w:cstheme="minorHAnsi"/>
          <w:sz w:val="20"/>
          <w:szCs w:val="20"/>
        </w:rPr>
        <w:t xml:space="preserve">the compilation of the </w:t>
      </w:r>
      <w:r w:rsidR="002333D4">
        <w:rPr>
          <w:rFonts w:cstheme="minorHAnsi"/>
          <w:sz w:val="20"/>
          <w:szCs w:val="20"/>
        </w:rPr>
        <w:t>Researcher Development Concordat</w:t>
      </w:r>
      <w:r w:rsidRPr="00582174">
        <w:rPr>
          <w:rFonts w:cstheme="minorHAnsi"/>
          <w:sz w:val="20"/>
          <w:szCs w:val="20"/>
        </w:rPr>
        <w:t xml:space="preserve"> Action Plan 2016</w:t>
      </w:r>
      <w:r w:rsidR="00C5597B" w:rsidRPr="00582174">
        <w:rPr>
          <w:rFonts w:cstheme="minorHAnsi"/>
          <w:sz w:val="20"/>
          <w:szCs w:val="20"/>
        </w:rPr>
        <w:t xml:space="preserve"> (RCAP)</w:t>
      </w:r>
      <w:r w:rsidRPr="00582174">
        <w:rPr>
          <w:rFonts w:cstheme="minorHAnsi"/>
          <w:sz w:val="20"/>
          <w:szCs w:val="20"/>
        </w:rPr>
        <w:t>, the University of Wolverhampton (the University) has worked to deliver its agreed action plan</w:t>
      </w:r>
      <w:r w:rsidR="001A09A0" w:rsidRPr="00582174">
        <w:rPr>
          <w:rFonts w:cstheme="minorHAnsi"/>
          <w:sz w:val="20"/>
          <w:szCs w:val="20"/>
        </w:rPr>
        <w:t xml:space="preserve"> through its </w:t>
      </w:r>
      <w:r w:rsidR="002333D4">
        <w:rPr>
          <w:rFonts w:cstheme="minorHAnsi"/>
          <w:sz w:val="20"/>
          <w:szCs w:val="20"/>
        </w:rPr>
        <w:t>Researcher Development Concordat</w:t>
      </w:r>
      <w:r w:rsidR="001A09A0" w:rsidRPr="00582174">
        <w:rPr>
          <w:rFonts w:cstheme="minorHAnsi"/>
          <w:sz w:val="20"/>
          <w:szCs w:val="20"/>
        </w:rPr>
        <w:t xml:space="preserve"> </w:t>
      </w:r>
      <w:r w:rsidR="00064D25" w:rsidRPr="00582174">
        <w:rPr>
          <w:rFonts w:cstheme="minorHAnsi"/>
          <w:sz w:val="20"/>
          <w:szCs w:val="20"/>
        </w:rPr>
        <w:t>Committee (RCC)</w:t>
      </w:r>
      <w:r w:rsidRPr="00582174">
        <w:rPr>
          <w:rFonts w:cstheme="minorHAnsi"/>
          <w:sz w:val="20"/>
          <w:szCs w:val="20"/>
        </w:rPr>
        <w:t>.</w:t>
      </w:r>
      <w:r w:rsidR="001A09A0" w:rsidRPr="00582174">
        <w:rPr>
          <w:rFonts w:cstheme="minorHAnsi"/>
          <w:sz w:val="20"/>
          <w:szCs w:val="20"/>
        </w:rPr>
        <w:t xml:space="preserve">  </w:t>
      </w:r>
      <w:r w:rsidR="009C38F6" w:rsidRPr="00582174">
        <w:rPr>
          <w:rFonts w:cstheme="minorHAnsi"/>
          <w:sz w:val="20"/>
          <w:szCs w:val="20"/>
        </w:rPr>
        <w:t xml:space="preserve"> The RCC reports into the University Research Committee (URC).</w:t>
      </w:r>
    </w:p>
    <w:p w14:paraId="4111F6AA" w14:textId="77777777" w:rsidR="001D323B" w:rsidRPr="00582174" w:rsidRDefault="00064D25" w:rsidP="00B43959">
      <w:pPr>
        <w:spacing w:after="0" w:line="240" w:lineRule="auto"/>
        <w:rPr>
          <w:rFonts w:cstheme="minorHAnsi"/>
          <w:sz w:val="20"/>
          <w:szCs w:val="20"/>
        </w:rPr>
      </w:pPr>
      <w:r w:rsidRPr="00582174">
        <w:rPr>
          <w:rFonts w:cstheme="minorHAnsi"/>
          <w:sz w:val="20"/>
          <w:szCs w:val="20"/>
        </w:rPr>
        <w:t>C</w:t>
      </w:r>
      <w:r w:rsidR="001A09A0" w:rsidRPr="00582174">
        <w:rPr>
          <w:rFonts w:cstheme="minorHAnsi"/>
          <w:sz w:val="20"/>
          <w:szCs w:val="20"/>
        </w:rPr>
        <w:t>ontextual factors</w:t>
      </w:r>
      <w:r w:rsidRPr="00582174">
        <w:rPr>
          <w:rFonts w:cstheme="minorHAnsi"/>
          <w:sz w:val="20"/>
          <w:szCs w:val="20"/>
        </w:rPr>
        <w:t xml:space="preserve"> of note</w:t>
      </w:r>
      <w:r w:rsidR="001A09A0" w:rsidRPr="00582174">
        <w:rPr>
          <w:rFonts w:cstheme="minorHAnsi"/>
          <w:sz w:val="20"/>
          <w:szCs w:val="20"/>
        </w:rPr>
        <w:t xml:space="preserve"> (both macro and micro):</w:t>
      </w:r>
    </w:p>
    <w:p w14:paraId="6930A3CF" w14:textId="75CCAF67" w:rsidR="001A09A0" w:rsidRPr="00582174" w:rsidRDefault="001A09A0" w:rsidP="00B43959">
      <w:pPr>
        <w:pStyle w:val="ListParagraph"/>
        <w:numPr>
          <w:ilvl w:val="0"/>
          <w:numId w:val="1"/>
        </w:numPr>
        <w:spacing w:after="0" w:line="240" w:lineRule="auto"/>
        <w:rPr>
          <w:rFonts w:cstheme="minorHAnsi"/>
          <w:sz w:val="20"/>
          <w:szCs w:val="20"/>
        </w:rPr>
      </w:pPr>
      <w:r w:rsidRPr="00582174">
        <w:rPr>
          <w:rFonts w:cstheme="minorHAnsi"/>
          <w:sz w:val="20"/>
          <w:szCs w:val="20"/>
          <w:u w:val="single"/>
        </w:rPr>
        <w:t>Micro</w:t>
      </w:r>
      <w:r w:rsidRPr="00582174">
        <w:rPr>
          <w:rFonts w:cstheme="minorHAnsi"/>
          <w:sz w:val="20"/>
          <w:szCs w:val="20"/>
        </w:rPr>
        <w:t xml:space="preserve"> – </w:t>
      </w:r>
      <w:r w:rsidR="00582174" w:rsidRPr="00582174">
        <w:rPr>
          <w:rFonts w:cstheme="minorHAnsi"/>
          <w:sz w:val="20"/>
          <w:szCs w:val="20"/>
        </w:rPr>
        <w:t>Many</w:t>
      </w:r>
      <w:r w:rsidRPr="00582174">
        <w:rPr>
          <w:rFonts w:cstheme="minorHAnsi"/>
          <w:sz w:val="20"/>
          <w:szCs w:val="20"/>
        </w:rPr>
        <w:t xml:space="preserve"> key institutional representatives</w:t>
      </w:r>
      <w:r w:rsidR="00064D25" w:rsidRPr="00582174">
        <w:rPr>
          <w:rFonts w:cstheme="minorHAnsi"/>
          <w:sz w:val="20"/>
          <w:szCs w:val="20"/>
        </w:rPr>
        <w:t xml:space="preserve"> previously involved from both Research and HR</w:t>
      </w:r>
      <w:r w:rsidRPr="00582174">
        <w:rPr>
          <w:rFonts w:cstheme="minorHAnsi"/>
          <w:sz w:val="20"/>
          <w:szCs w:val="20"/>
        </w:rPr>
        <w:t xml:space="preserve"> involved have left the University</w:t>
      </w:r>
      <w:r w:rsidR="00B02C72" w:rsidRPr="00582174">
        <w:rPr>
          <w:rFonts w:cstheme="minorHAnsi"/>
          <w:sz w:val="20"/>
          <w:szCs w:val="20"/>
        </w:rPr>
        <w:t>.  New representatives are in place</w:t>
      </w:r>
      <w:r w:rsidR="00E75C4D" w:rsidRPr="00582174">
        <w:rPr>
          <w:rFonts w:cstheme="minorHAnsi"/>
          <w:sz w:val="20"/>
          <w:szCs w:val="20"/>
        </w:rPr>
        <w:t xml:space="preserve">.  It has </w:t>
      </w:r>
      <w:r w:rsidR="00582174">
        <w:rPr>
          <w:rFonts w:cstheme="minorHAnsi"/>
          <w:sz w:val="20"/>
          <w:szCs w:val="20"/>
        </w:rPr>
        <w:t xml:space="preserve">therefore </w:t>
      </w:r>
      <w:r w:rsidR="00E75C4D" w:rsidRPr="00582174">
        <w:rPr>
          <w:rFonts w:cstheme="minorHAnsi"/>
          <w:sz w:val="20"/>
          <w:szCs w:val="20"/>
        </w:rPr>
        <w:t xml:space="preserve">been agreed that the University will supply </w:t>
      </w:r>
      <w:r w:rsidR="00F73A19">
        <w:rPr>
          <w:rFonts w:cstheme="minorHAnsi"/>
          <w:sz w:val="20"/>
          <w:szCs w:val="20"/>
        </w:rPr>
        <w:t>“</w:t>
      </w:r>
      <w:r w:rsidR="00E75C4D" w:rsidRPr="00582174">
        <w:rPr>
          <w:rFonts w:cstheme="minorHAnsi"/>
          <w:sz w:val="20"/>
          <w:szCs w:val="20"/>
        </w:rPr>
        <w:t>6 year</w:t>
      </w:r>
      <w:r w:rsidR="00F73A19">
        <w:rPr>
          <w:rFonts w:cstheme="minorHAnsi"/>
          <w:sz w:val="20"/>
          <w:szCs w:val="20"/>
        </w:rPr>
        <w:t>”</w:t>
      </w:r>
      <w:r w:rsidR="00E75C4D" w:rsidRPr="00582174">
        <w:rPr>
          <w:rFonts w:cstheme="minorHAnsi"/>
          <w:sz w:val="20"/>
          <w:szCs w:val="20"/>
        </w:rPr>
        <w:t xml:space="preserve"> documentation reviewing the </w:t>
      </w:r>
      <w:r w:rsidR="00F73A19">
        <w:rPr>
          <w:rFonts w:cstheme="minorHAnsi"/>
          <w:sz w:val="20"/>
          <w:szCs w:val="20"/>
        </w:rPr>
        <w:t>“</w:t>
      </w:r>
      <w:r w:rsidR="00E75C4D" w:rsidRPr="00582174">
        <w:rPr>
          <w:rFonts w:cstheme="minorHAnsi"/>
          <w:sz w:val="20"/>
          <w:szCs w:val="20"/>
        </w:rPr>
        <w:t>4 year plan</w:t>
      </w:r>
      <w:r w:rsidR="00F73A19">
        <w:rPr>
          <w:rFonts w:cstheme="minorHAnsi"/>
          <w:sz w:val="20"/>
          <w:szCs w:val="20"/>
        </w:rPr>
        <w:t>”</w:t>
      </w:r>
      <w:r w:rsidR="00064D25" w:rsidRPr="00582174">
        <w:rPr>
          <w:rFonts w:cstheme="minorHAnsi"/>
          <w:sz w:val="20"/>
          <w:szCs w:val="20"/>
        </w:rPr>
        <w:t xml:space="preserve"> from 2016</w:t>
      </w:r>
      <w:r w:rsidR="00E75C4D" w:rsidRPr="00582174">
        <w:rPr>
          <w:rFonts w:cstheme="minorHAnsi"/>
          <w:sz w:val="20"/>
          <w:szCs w:val="20"/>
        </w:rPr>
        <w:t>.</w:t>
      </w:r>
    </w:p>
    <w:p w14:paraId="0A09240E" w14:textId="092C946C" w:rsidR="00B02C72" w:rsidRPr="00582174" w:rsidRDefault="00E75C4D" w:rsidP="00064D25">
      <w:pPr>
        <w:pStyle w:val="ListParagraph"/>
        <w:numPr>
          <w:ilvl w:val="0"/>
          <w:numId w:val="1"/>
        </w:numPr>
        <w:spacing w:line="240" w:lineRule="auto"/>
        <w:rPr>
          <w:rFonts w:cstheme="minorHAnsi"/>
          <w:sz w:val="20"/>
          <w:szCs w:val="20"/>
        </w:rPr>
      </w:pPr>
      <w:r w:rsidRPr="00582174">
        <w:rPr>
          <w:rFonts w:cstheme="minorHAnsi"/>
          <w:sz w:val="20"/>
          <w:szCs w:val="20"/>
          <w:u w:val="single"/>
        </w:rPr>
        <w:t>Macro</w:t>
      </w:r>
      <w:r w:rsidRPr="00582174">
        <w:rPr>
          <w:rFonts w:cstheme="minorHAnsi"/>
          <w:sz w:val="20"/>
          <w:szCs w:val="20"/>
        </w:rPr>
        <w:t xml:space="preserve"> – The Higher Education landscape has changed </w:t>
      </w:r>
      <w:r w:rsidR="00064D25" w:rsidRPr="00582174">
        <w:rPr>
          <w:rFonts w:cstheme="minorHAnsi"/>
          <w:sz w:val="20"/>
          <w:szCs w:val="20"/>
        </w:rPr>
        <w:t>substantially since 2016</w:t>
      </w:r>
      <w:r w:rsidRPr="00582174">
        <w:rPr>
          <w:rFonts w:cstheme="minorHAnsi"/>
          <w:sz w:val="20"/>
          <w:szCs w:val="20"/>
        </w:rPr>
        <w:t xml:space="preserve"> (Brexit, introduction of the Office for Students</w:t>
      </w:r>
      <w:r w:rsidR="002333D4">
        <w:rPr>
          <w:rFonts w:cstheme="minorHAnsi"/>
          <w:sz w:val="20"/>
          <w:szCs w:val="20"/>
        </w:rPr>
        <w:t xml:space="preserve"> and UKRI, revised concordat etc.</w:t>
      </w:r>
      <w:r w:rsidRPr="00582174">
        <w:rPr>
          <w:rFonts w:cstheme="minorHAnsi"/>
          <w:sz w:val="20"/>
          <w:szCs w:val="20"/>
        </w:rPr>
        <w:t>).</w:t>
      </w:r>
      <w:r w:rsidR="00A27FD1">
        <w:rPr>
          <w:rFonts w:cstheme="minorHAnsi"/>
          <w:sz w:val="20"/>
          <w:szCs w:val="20"/>
        </w:rPr>
        <w:t xml:space="preserve">  The impact of Covid19 more recently has been substantial</w:t>
      </w:r>
      <w:r w:rsidR="00F73A19">
        <w:rPr>
          <w:rFonts w:cstheme="minorHAnsi"/>
          <w:sz w:val="20"/>
          <w:szCs w:val="20"/>
        </w:rPr>
        <w:t>.</w:t>
      </w:r>
    </w:p>
    <w:p w14:paraId="1BB8D720" w14:textId="77777777" w:rsidR="00E75C4D" w:rsidRPr="00582174" w:rsidRDefault="00E75C4D" w:rsidP="00064D25">
      <w:pPr>
        <w:spacing w:line="240" w:lineRule="auto"/>
        <w:rPr>
          <w:rFonts w:cstheme="minorHAnsi"/>
          <w:sz w:val="20"/>
          <w:szCs w:val="20"/>
        </w:rPr>
      </w:pPr>
      <w:r w:rsidRPr="00582174">
        <w:rPr>
          <w:rFonts w:cstheme="minorHAnsi"/>
          <w:sz w:val="20"/>
          <w:szCs w:val="20"/>
        </w:rPr>
        <w:t xml:space="preserve">Our review takes into account these changes and </w:t>
      </w:r>
      <w:r w:rsidR="00064D25" w:rsidRPr="00582174">
        <w:rPr>
          <w:rFonts w:cstheme="minorHAnsi"/>
          <w:sz w:val="20"/>
          <w:szCs w:val="20"/>
        </w:rPr>
        <w:t>highlights</w:t>
      </w:r>
      <w:r w:rsidRPr="00582174">
        <w:rPr>
          <w:rFonts w:cstheme="minorHAnsi"/>
          <w:sz w:val="20"/>
          <w:szCs w:val="20"/>
        </w:rPr>
        <w:t xml:space="preserve"> additional </w:t>
      </w:r>
      <w:r w:rsidR="00064D25" w:rsidRPr="00582174">
        <w:rPr>
          <w:rFonts w:cstheme="minorHAnsi"/>
          <w:sz w:val="20"/>
          <w:szCs w:val="20"/>
        </w:rPr>
        <w:t>priorities</w:t>
      </w:r>
      <w:r w:rsidR="00582174">
        <w:rPr>
          <w:rFonts w:cstheme="minorHAnsi"/>
          <w:sz w:val="20"/>
          <w:szCs w:val="20"/>
        </w:rPr>
        <w:t xml:space="preserve"> and actions</w:t>
      </w:r>
      <w:r w:rsidR="00064D25" w:rsidRPr="00582174">
        <w:rPr>
          <w:rFonts w:cstheme="minorHAnsi"/>
          <w:sz w:val="20"/>
          <w:szCs w:val="20"/>
        </w:rPr>
        <w:t>.</w:t>
      </w:r>
    </w:p>
    <w:p w14:paraId="1D219648" w14:textId="77777777" w:rsidR="001D323B" w:rsidRDefault="001D323B" w:rsidP="00B43959">
      <w:pPr>
        <w:spacing w:after="0" w:line="240" w:lineRule="auto"/>
        <w:rPr>
          <w:rFonts w:cstheme="minorHAnsi"/>
          <w:b/>
          <w:sz w:val="20"/>
          <w:szCs w:val="20"/>
          <w:u w:val="single"/>
        </w:rPr>
      </w:pPr>
      <w:r w:rsidRPr="00582174">
        <w:rPr>
          <w:rFonts w:cstheme="minorHAnsi"/>
          <w:b/>
          <w:sz w:val="20"/>
          <w:szCs w:val="20"/>
          <w:u w:val="single"/>
        </w:rPr>
        <w:t>Review methodology</w:t>
      </w:r>
    </w:p>
    <w:p w14:paraId="075AA4DE" w14:textId="77777777" w:rsidR="00C61C65" w:rsidRPr="00582174" w:rsidRDefault="00C61C65" w:rsidP="00B43959">
      <w:pPr>
        <w:spacing w:after="0" w:line="240" w:lineRule="auto"/>
        <w:rPr>
          <w:rFonts w:cstheme="minorHAnsi"/>
          <w:sz w:val="20"/>
          <w:szCs w:val="20"/>
        </w:rPr>
      </w:pPr>
      <w:r w:rsidRPr="00582174">
        <w:rPr>
          <w:rFonts w:cstheme="minorHAnsi"/>
          <w:sz w:val="20"/>
          <w:szCs w:val="20"/>
        </w:rPr>
        <w:t>The Associate Director of HR</w:t>
      </w:r>
      <w:r w:rsidR="00AE2D21" w:rsidRPr="00582174">
        <w:rPr>
          <w:rFonts w:cstheme="minorHAnsi"/>
          <w:sz w:val="20"/>
          <w:szCs w:val="20"/>
        </w:rPr>
        <w:t xml:space="preserve"> (AD of HR)</w:t>
      </w:r>
      <w:r w:rsidRPr="00582174">
        <w:rPr>
          <w:rFonts w:cstheme="minorHAnsi"/>
          <w:sz w:val="20"/>
          <w:szCs w:val="20"/>
        </w:rPr>
        <w:t xml:space="preserve"> and the Dean of Research met </w:t>
      </w:r>
      <w:r w:rsidR="00064D25" w:rsidRPr="00582174">
        <w:rPr>
          <w:rFonts w:cstheme="minorHAnsi"/>
          <w:sz w:val="20"/>
          <w:szCs w:val="20"/>
        </w:rPr>
        <w:t xml:space="preserve">monthly </w:t>
      </w:r>
      <w:r w:rsidRPr="00582174">
        <w:rPr>
          <w:rFonts w:cstheme="minorHAnsi"/>
          <w:sz w:val="20"/>
          <w:szCs w:val="20"/>
        </w:rPr>
        <w:t xml:space="preserve">from October 2019 to May 2020 to </w:t>
      </w:r>
      <w:r w:rsidR="00064D25" w:rsidRPr="00582174">
        <w:rPr>
          <w:rFonts w:cstheme="minorHAnsi"/>
          <w:sz w:val="20"/>
          <w:szCs w:val="20"/>
        </w:rPr>
        <w:t>produce</w:t>
      </w:r>
      <w:r w:rsidRPr="00582174">
        <w:rPr>
          <w:rFonts w:cstheme="minorHAnsi"/>
          <w:sz w:val="20"/>
          <w:szCs w:val="20"/>
        </w:rPr>
        <w:t xml:space="preserve"> this </w:t>
      </w:r>
      <w:commentRangeStart w:id="1"/>
      <w:r w:rsidRPr="00582174">
        <w:rPr>
          <w:rFonts w:cstheme="minorHAnsi"/>
          <w:sz w:val="20"/>
          <w:szCs w:val="20"/>
        </w:rPr>
        <w:t>rev</w:t>
      </w:r>
      <w:r w:rsidR="00064D25" w:rsidRPr="00582174">
        <w:rPr>
          <w:rFonts w:cstheme="minorHAnsi"/>
          <w:sz w:val="20"/>
          <w:szCs w:val="20"/>
        </w:rPr>
        <w:t>iew</w:t>
      </w:r>
      <w:commentRangeEnd w:id="1"/>
      <w:r w:rsidR="00161622">
        <w:rPr>
          <w:rStyle w:val="CommentReference"/>
        </w:rPr>
        <w:commentReference w:id="1"/>
      </w:r>
      <w:r w:rsidR="00064D25" w:rsidRPr="00582174">
        <w:rPr>
          <w:rFonts w:cstheme="minorHAnsi"/>
          <w:sz w:val="20"/>
          <w:szCs w:val="20"/>
        </w:rPr>
        <w:t>.  Three principles were key.</w:t>
      </w:r>
    </w:p>
    <w:tbl>
      <w:tblPr>
        <w:tblStyle w:val="TableGrid"/>
        <w:tblW w:w="0" w:type="auto"/>
        <w:tblLook w:val="04A0" w:firstRow="1" w:lastRow="0" w:firstColumn="1" w:lastColumn="0" w:noHBand="0" w:noVBand="1"/>
      </w:tblPr>
      <w:tblGrid>
        <w:gridCol w:w="1696"/>
        <w:gridCol w:w="3828"/>
        <w:gridCol w:w="3492"/>
      </w:tblGrid>
      <w:tr w:rsidR="00C61C65" w:rsidRPr="00582174" w14:paraId="13AFECE9" w14:textId="77777777" w:rsidTr="00582174">
        <w:tc>
          <w:tcPr>
            <w:tcW w:w="1696" w:type="dxa"/>
          </w:tcPr>
          <w:p w14:paraId="3B7393C4" w14:textId="77777777" w:rsidR="00C61C65" w:rsidRPr="00582174" w:rsidRDefault="00C61C65" w:rsidP="00064D25">
            <w:pPr>
              <w:rPr>
                <w:rFonts w:cstheme="minorHAnsi"/>
                <w:sz w:val="20"/>
                <w:szCs w:val="20"/>
              </w:rPr>
            </w:pPr>
            <w:r w:rsidRPr="00582174">
              <w:rPr>
                <w:rFonts w:cstheme="minorHAnsi"/>
                <w:sz w:val="20"/>
                <w:szCs w:val="20"/>
              </w:rPr>
              <w:t>PRINCIPLE</w:t>
            </w:r>
          </w:p>
        </w:tc>
        <w:tc>
          <w:tcPr>
            <w:tcW w:w="3828" w:type="dxa"/>
          </w:tcPr>
          <w:p w14:paraId="5BF8AC1B" w14:textId="77777777" w:rsidR="00C61C65" w:rsidRPr="00582174" w:rsidRDefault="00C61C65" w:rsidP="00064D25">
            <w:pPr>
              <w:rPr>
                <w:rFonts w:cstheme="minorHAnsi"/>
                <w:sz w:val="20"/>
                <w:szCs w:val="20"/>
              </w:rPr>
            </w:pPr>
            <w:r w:rsidRPr="00582174">
              <w:rPr>
                <w:rFonts w:cstheme="minorHAnsi"/>
                <w:sz w:val="20"/>
                <w:szCs w:val="20"/>
              </w:rPr>
              <w:t>DEMONSTRATED THROUGH</w:t>
            </w:r>
          </w:p>
        </w:tc>
        <w:tc>
          <w:tcPr>
            <w:tcW w:w="3492" w:type="dxa"/>
          </w:tcPr>
          <w:p w14:paraId="6DEF62D8" w14:textId="77777777" w:rsidR="00C61C65" w:rsidRPr="00582174" w:rsidRDefault="00C61C65" w:rsidP="00064D25">
            <w:pPr>
              <w:rPr>
                <w:rFonts w:cstheme="minorHAnsi"/>
                <w:sz w:val="20"/>
                <w:szCs w:val="20"/>
              </w:rPr>
            </w:pPr>
            <w:r w:rsidRPr="00582174">
              <w:rPr>
                <w:rFonts w:cstheme="minorHAnsi"/>
                <w:sz w:val="20"/>
                <w:szCs w:val="20"/>
              </w:rPr>
              <w:t>OUTCOME</w:t>
            </w:r>
          </w:p>
        </w:tc>
      </w:tr>
      <w:tr w:rsidR="00C61C65" w:rsidRPr="00582174" w14:paraId="018012AC" w14:textId="77777777" w:rsidTr="00582174">
        <w:tc>
          <w:tcPr>
            <w:tcW w:w="1696" w:type="dxa"/>
          </w:tcPr>
          <w:p w14:paraId="5F20649C" w14:textId="77777777" w:rsidR="00C61C65" w:rsidRPr="00582174" w:rsidRDefault="00C61C65" w:rsidP="00064D25">
            <w:pPr>
              <w:rPr>
                <w:rFonts w:cstheme="minorHAnsi"/>
                <w:sz w:val="20"/>
                <w:szCs w:val="20"/>
              </w:rPr>
            </w:pPr>
            <w:r w:rsidRPr="00582174">
              <w:rPr>
                <w:rFonts w:cstheme="minorHAnsi"/>
                <w:sz w:val="20"/>
                <w:szCs w:val="20"/>
              </w:rPr>
              <w:t xml:space="preserve">Diversity </w:t>
            </w:r>
          </w:p>
        </w:tc>
        <w:tc>
          <w:tcPr>
            <w:tcW w:w="3828" w:type="dxa"/>
          </w:tcPr>
          <w:p w14:paraId="78C096D3" w14:textId="77777777" w:rsidR="00C61C65" w:rsidRPr="00582174" w:rsidRDefault="00C61C65" w:rsidP="00582174">
            <w:pPr>
              <w:rPr>
                <w:rFonts w:cstheme="minorHAnsi"/>
                <w:sz w:val="20"/>
                <w:szCs w:val="20"/>
              </w:rPr>
            </w:pPr>
            <w:r w:rsidRPr="00582174">
              <w:rPr>
                <w:rFonts w:cstheme="minorHAnsi"/>
                <w:sz w:val="20"/>
                <w:szCs w:val="20"/>
              </w:rPr>
              <w:t xml:space="preserve">The Terms of Reference of the RCC were reviewed prior to </w:t>
            </w:r>
            <w:r w:rsidR="00064D25" w:rsidRPr="00582174">
              <w:rPr>
                <w:rFonts w:cstheme="minorHAnsi"/>
                <w:sz w:val="20"/>
                <w:szCs w:val="20"/>
              </w:rPr>
              <w:t xml:space="preserve">commencing to </w:t>
            </w:r>
            <w:r w:rsidR="00AE2D21" w:rsidRPr="00582174">
              <w:rPr>
                <w:rFonts w:cstheme="minorHAnsi"/>
                <w:sz w:val="20"/>
                <w:szCs w:val="20"/>
              </w:rPr>
              <w:t>check</w:t>
            </w:r>
            <w:r w:rsidRPr="00582174">
              <w:rPr>
                <w:rFonts w:cstheme="minorHAnsi"/>
                <w:sz w:val="20"/>
                <w:szCs w:val="20"/>
              </w:rPr>
              <w:t xml:space="preserve"> the diversity </w:t>
            </w:r>
            <w:r w:rsidR="00064D25" w:rsidRPr="00582174">
              <w:rPr>
                <w:rFonts w:cstheme="minorHAnsi"/>
                <w:sz w:val="20"/>
                <w:szCs w:val="20"/>
              </w:rPr>
              <w:t>within this committee</w:t>
            </w:r>
            <w:r w:rsidRPr="00582174">
              <w:rPr>
                <w:rFonts w:cstheme="minorHAnsi"/>
                <w:sz w:val="20"/>
                <w:szCs w:val="20"/>
              </w:rPr>
              <w:t xml:space="preserve">. </w:t>
            </w:r>
          </w:p>
        </w:tc>
        <w:tc>
          <w:tcPr>
            <w:tcW w:w="3492" w:type="dxa"/>
          </w:tcPr>
          <w:p w14:paraId="0F671AE9" w14:textId="77777777" w:rsidR="00C61C65" w:rsidRPr="00582174" w:rsidRDefault="00C61C65" w:rsidP="00064D25">
            <w:pPr>
              <w:rPr>
                <w:rFonts w:cstheme="minorHAnsi"/>
                <w:sz w:val="20"/>
                <w:szCs w:val="20"/>
              </w:rPr>
            </w:pPr>
            <w:r w:rsidRPr="00582174">
              <w:rPr>
                <w:rFonts w:cstheme="minorHAnsi"/>
                <w:sz w:val="20"/>
                <w:szCs w:val="20"/>
              </w:rPr>
              <w:t xml:space="preserve">Higher creativity </w:t>
            </w:r>
            <w:r w:rsidR="00064D25" w:rsidRPr="00582174">
              <w:rPr>
                <w:rFonts w:cstheme="minorHAnsi"/>
                <w:sz w:val="20"/>
                <w:szCs w:val="20"/>
              </w:rPr>
              <w:t>and diversity of thought</w:t>
            </w:r>
            <w:r w:rsidRPr="00582174">
              <w:rPr>
                <w:rFonts w:cstheme="minorHAnsi"/>
                <w:sz w:val="20"/>
                <w:szCs w:val="20"/>
              </w:rPr>
              <w:t xml:space="preserve"> in setting out future actions</w:t>
            </w:r>
            <w:r w:rsidR="00064D25" w:rsidRPr="00582174">
              <w:rPr>
                <w:rFonts w:cstheme="minorHAnsi"/>
                <w:sz w:val="20"/>
                <w:szCs w:val="20"/>
              </w:rPr>
              <w:t>.</w:t>
            </w:r>
          </w:p>
        </w:tc>
      </w:tr>
      <w:tr w:rsidR="00C61C65" w:rsidRPr="00582174" w14:paraId="3ED3C7AA" w14:textId="77777777" w:rsidTr="00582174">
        <w:tc>
          <w:tcPr>
            <w:tcW w:w="1696" w:type="dxa"/>
          </w:tcPr>
          <w:p w14:paraId="2959028A" w14:textId="77777777" w:rsidR="00C61C65" w:rsidRPr="00582174" w:rsidRDefault="00C61C65" w:rsidP="00064D25">
            <w:pPr>
              <w:rPr>
                <w:rFonts w:cstheme="minorHAnsi"/>
                <w:sz w:val="20"/>
                <w:szCs w:val="20"/>
              </w:rPr>
            </w:pPr>
            <w:r w:rsidRPr="00582174">
              <w:rPr>
                <w:rFonts w:cstheme="minorHAnsi"/>
                <w:sz w:val="20"/>
                <w:szCs w:val="20"/>
              </w:rPr>
              <w:t>Engagement</w:t>
            </w:r>
          </w:p>
        </w:tc>
        <w:tc>
          <w:tcPr>
            <w:tcW w:w="3828" w:type="dxa"/>
          </w:tcPr>
          <w:p w14:paraId="56C3287F" w14:textId="77777777" w:rsidR="00C61C65" w:rsidRPr="00582174" w:rsidRDefault="00582174" w:rsidP="00582174">
            <w:pPr>
              <w:rPr>
                <w:rFonts w:cstheme="minorHAnsi"/>
                <w:sz w:val="20"/>
                <w:szCs w:val="20"/>
              </w:rPr>
            </w:pPr>
            <w:r>
              <w:rPr>
                <w:rFonts w:cstheme="minorHAnsi"/>
                <w:sz w:val="20"/>
                <w:szCs w:val="20"/>
              </w:rPr>
              <w:t>M</w:t>
            </w:r>
            <w:r w:rsidR="00064D25" w:rsidRPr="00582174">
              <w:rPr>
                <w:rFonts w:cstheme="minorHAnsi"/>
                <w:sz w:val="20"/>
                <w:szCs w:val="20"/>
              </w:rPr>
              <w:t xml:space="preserve">embers of the </w:t>
            </w:r>
            <w:r w:rsidR="00C61C65" w:rsidRPr="00582174">
              <w:rPr>
                <w:rFonts w:cstheme="minorHAnsi"/>
                <w:sz w:val="20"/>
                <w:szCs w:val="20"/>
              </w:rPr>
              <w:t xml:space="preserve">RCC received </w:t>
            </w:r>
            <w:r w:rsidR="00064D25" w:rsidRPr="00582174">
              <w:rPr>
                <w:rFonts w:cstheme="minorHAnsi"/>
                <w:sz w:val="20"/>
                <w:szCs w:val="20"/>
              </w:rPr>
              <w:t xml:space="preserve">information </w:t>
            </w:r>
            <w:r>
              <w:rPr>
                <w:rFonts w:cstheme="minorHAnsi"/>
                <w:sz w:val="20"/>
                <w:szCs w:val="20"/>
              </w:rPr>
              <w:t xml:space="preserve">in advance to </w:t>
            </w:r>
            <w:r w:rsidR="00064D25" w:rsidRPr="00582174">
              <w:rPr>
                <w:rFonts w:cstheme="minorHAnsi"/>
                <w:sz w:val="20"/>
                <w:szCs w:val="20"/>
              </w:rPr>
              <w:t>enabl</w:t>
            </w:r>
            <w:r>
              <w:rPr>
                <w:rFonts w:cstheme="minorHAnsi"/>
                <w:sz w:val="20"/>
                <w:szCs w:val="20"/>
              </w:rPr>
              <w:t>e</w:t>
            </w:r>
            <w:r w:rsidR="00064D25" w:rsidRPr="00582174">
              <w:rPr>
                <w:rFonts w:cstheme="minorHAnsi"/>
                <w:sz w:val="20"/>
                <w:szCs w:val="20"/>
              </w:rPr>
              <w:t xml:space="preserve"> them</w:t>
            </w:r>
            <w:r w:rsidR="00AE2D21" w:rsidRPr="00582174">
              <w:rPr>
                <w:rFonts w:cstheme="minorHAnsi"/>
                <w:sz w:val="20"/>
                <w:szCs w:val="20"/>
              </w:rPr>
              <w:t xml:space="preserve"> </w:t>
            </w:r>
            <w:r w:rsidR="00064D25" w:rsidRPr="00582174">
              <w:rPr>
                <w:rFonts w:cstheme="minorHAnsi"/>
                <w:sz w:val="20"/>
                <w:szCs w:val="20"/>
              </w:rPr>
              <w:t xml:space="preserve">to </w:t>
            </w:r>
            <w:r w:rsidR="00AE2D21" w:rsidRPr="00582174">
              <w:rPr>
                <w:rFonts w:cstheme="minorHAnsi"/>
                <w:sz w:val="20"/>
                <w:szCs w:val="20"/>
              </w:rPr>
              <w:t xml:space="preserve">engage </w:t>
            </w:r>
            <w:r w:rsidR="00064D25" w:rsidRPr="00582174">
              <w:rPr>
                <w:rFonts w:cstheme="minorHAnsi"/>
                <w:sz w:val="20"/>
                <w:szCs w:val="20"/>
              </w:rPr>
              <w:t xml:space="preserve">widely </w:t>
            </w:r>
            <w:r w:rsidR="00AE2D21" w:rsidRPr="00582174">
              <w:rPr>
                <w:rFonts w:cstheme="minorHAnsi"/>
                <w:sz w:val="20"/>
                <w:szCs w:val="20"/>
              </w:rPr>
              <w:t xml:space="preserve">with colleagues </w:t>
            </w:r>
            <w:r w:rsidR="00064D25" w:rsidRPr="00582174">
              <w:rPr>
                <w:rFonts w:cstheme="minorHAnsi"/>
                <w:sz w:val="20"/>
                <w:szCs w:val="20"/>
              </w:rPr>
              <w:t xml:space="preserve">ahead of </w:t>
            </w:r>
            <w:r>
              <w:rPr>
                <w:rFonts w:cstheme="minorHAnsi"/>
                <w:sz w:val="20"/>
                <w:szCs w:val="20"/>
              </w:rPr>
              <w:t>formal discussions</w:t>
            </w:r>
            <w:r w:rsidR="00064D25" w:rsidRPr="00582174">
              <w:rPr>
                <w:rFonts w:cstheme="minorHAnsi"/>
                <w:sz w:val="20"/>
                <w:szCs w:val="20"/>
              </w:rPr>
              <w:t>.</w:t>
            </w:r>
          </w:p>
        </w:tc>
        <w:tc>
          <w:tcPr>
            <w:tcW w:w="3492" w:type="dxa"/>
          </w:tcPr>
          <w:p w14:paraId="17F5769B" w14:textId="77777777" w:rsidR="00C61C65" w:rsidRPr="00582174" w:rsidRDefault="00AE2D21" w:rsidP="00582174">
            <w:pPr>
              <w:rPr>
                <w:rFonts w:cstheme="minorHAnsi"/>
                <w:sz w:val="20"/>
                <w:szCs w:val="20"/>
              </w:rPr>
            </w:pPr>
            <w:r w:rsidRPr="00582174">
              <w:rPr>
                <w:rFonts w:cstheme="minorHAnsi"/>
                <w:sz w:val="20"/>
                <w:szCs w:val="20"/>
              </w:rPr>
              <w:t xml:space="preserve">Larger range of </w:t>
            </w:r>
            <w:r w:rsidR="00064D25" w:rsidRPr="00582174">
              <w:rPr>
                <w:rFonts w:cstheme="minorHAnsi"/>
                <w:sz w:val="20"/>
                <w:szCs w:val="20"/>
              </w:rPr>
              <w:t xml:space="preserve">smarter </w:t>
            </w:r>
            <w:r w:rsidRPr="00582174">
              <w:rPr>
                <w:rFonts w:cstheme="minorHAnsi"/>
                <w:sz w:val="20"/>
                <w:szCs w:val="20"/>
              </w:rPr>
              <w:t>actions.  Higher levels of engagement from</w:t>
            </w:r>
            <w:r w:rsidR="00064D25" w:rsidRPr="00582174">
              <w:rPr>
                <w:rFonts w:cstheme="minorHAnsi"/>
                <w:sz w:val="20"/>
                <w:szCs w:val="20"/>
              </w:rPr>
              <w:t xml:space="preserve"> the</w:t>
            </w:r>
            <w:r w:rsidRPr="00582174">
              <w:rPr>
                <w:rFonts w:cstheme="minorHAnsi"/>
                <w:sz w:val="20"/>
                <w:szCs w:val="20"/>
              </w:rPr>
              <w:t xml:space="preserve"> research community.</w:t>
            </w:r>
          </w:p>
        </w:tc>
      </w:tr>
      <w:tr w:rsidR="00C61C65" w:rsidRPr="00582174" w14:paraId="6B4D4780" w14:textId="77777777" w:rsidTr="00582174">
        <w:tc>
          <w:tcPr>
            <w:tcW w:w="1696" w:type="dxa"/>
          </w:tcPr>
          <w:p w14:paraId="5D9F96CE" w14:textId="77777777" w:rsidR="00C61C65" w:rsidRPr="00582174" w:rsidRDefault="00AE2D21" w:rsidP="00064D25">
            <w:pPr>
              <w:rPr>
                <w:rFonts w:cstheme="minorHAnsi"/>
                <w:sz w:val="20"/>
                <w:szCs w:val="20"/>
              </w:rPr>
            </w:pPr>
            <w:r w:rsidRPr="00582174">
              <w:rPr>
                <w:rFonts w:cstheme="minorHAnsi"/>
                <w:sz w:val="20"/>
                <w:szCs w:val="20"/>
              </w:rPr>
              <w:t>Planning</w:t>
            </w:r>
          </w:p>
        </w:tc>
        <w:tc>
          <w:tcPr>
            <w:tcW w:w="3828" w:type="dxa"/>
          </w:tcPr>
          <w:p w14:paraId="4E6932B4" w14:textId="77777777" w:rsidR="00C61C65" w:rsidRPr="00582174" w:rsidRDefault="00AE2D21" w:rsidP="00064D25">
            <w:pPr>
              <w:rPr>
                <w:rFonts w:cstheme="minorHAnsi"/>
                <w:sz w:val="20"/>
                <w:szCs w:val="20"/>
              </w:rPr>
            </w:pPr>
            <w:r w:rsidRPr="00582174">
              <w:rPr>
                <w:rFonts w:cstheme="minorHAnsi"/>
                <w:sz w:val="20"/>
                <w:szCs w:val="20"/>
              </w:rPr>
              <w:t xml:space="preserve">The </w:t>
            </w:r>
            <w:r w:rsidR="00064D25" w:rsidRPr="00582174">
              <w:rPr>
                <w:rFonts w:cstheme="minorHAnsi"/>
                <w:sz w:val="20"/>
                <w:szCs w:val="20"/>
              </w:rPr>
              <w:t>AD</w:t>
            </w:r>
            <w:r w:rsidRPr="00582174">
              <w:rPr>
                <w:rFonts w:cstheme="minorHAnsi"/>
                <w:sz w:val="20"/>
                <w:szCs w:val="20"/>
              </w:rPr>
              <w:t xml:space="preserve"> of HR and Dean of Research devised a gantt chart in October 2019 to outline activities </w:t>
            </w:r>
            <w:r w:rsidR="00064D25" w:rsidRPr="00582174">
              <w:rPr>
                <w:rFonts w:cstheme="minorHAnsi"/>
                <w:sz w:val="20"/>
                <w:szCs w:val="20"/>
              </w:rPr>
              <w:t>required for this review.</w:t>
            </w:r>
          </w:p>
        </w:tc>
        <w:tc>
          <w:tcPr>
            <w:tcW w:w="3492" w:type="dxa"/>
          </w:tcPr>
          <w:p w14:paraId="34CB0360" w14:textId="77777777" w:rsidR="00C61C65" w:rsidRPr="00582174" w:rsidRDefault="00064D25" w:rsidP="00064D25">
            <w:pPr>
              <w:rPr>
                <w:rFonts w:cstheme="minorHAnsi"/>
                <w:sz w:val="20"/>
                <w:szCs w:val="20"/>
              </w:rPr>
            </w:pPr>
            <w:r w:rsidRPr="00582174">
              <w:rPr>
                <w:rFonts w:cstheme="minorHAnsi"/>
                <w:sz w:val="20"/>
                <w:szCs w:val="20"/>
              </w:rPr>
              <w:t>Space to think</w:t>
            </w:r>
            <w:r w:rsidR="007357F0" w:rsidRPr="00582174">
              <w:rPr>
                <w:rFonts w:cstheme="minorHAnsi"/>
                <w:sz w:val="20"/>
                <w:szCs w:val="20"/>
              </w:rPr>
              <w:t>, to consult</w:t>
            </w:r>
            <w:r w:rsidRPr="00582174">
              <w:rPr>
                <w:rFonts w:cstheme="minorHAnsi"/>
                <w:sz w:val="20"/>
                <w:szCs w:val="20"/>
              </w:rPr>
              <w:t xml:space="preserve"> and time to </w:t>
            </w:r>
            <w:r w:rsidR="00AE2D21" w:rsidRPr="00582174">
              <w:rPr>
                <w:rFonts w:cstheme="minorHAnsi"/>
                <w:sz w:val="20"/>
                <w:szCs w:val="20"/>
              </w:rPr>
              <w:t xml:space="preserve">evolve </w:t>
            </w:r>
            <w:r w:rsidRPr="00582174">
              <w:rPr>
                <w:rFonts w:cstheme="minorHAnsi"/>
                <w:sz w:val="20"/>
                <w:szCs w:val="20"/>
              </w:rPr>
              <w:t>/</w:t>
            </w:r>
            <w:r w:rsidR="00AE2D21" w:rsidRPr="00582174">
              <w:rPr>
                <w:rFonts w:cstheme="minorHAnsi"/>
                <w:sz w:val="20"/>
                <w:szCs w:val="20"/>
              </w:rPr>
              <w:t xml:space="preserve"> refine future plans.</w:t>
            </w:r>
          </w:p>
        </w:tc>
      </w:tr>
    </w:tbl>
    <w:p w14:paraId="0EBCDA3C" w14:textId="77777777" w:rsidR="00AE2D21" w:rsidRPr="00582174" w:rsidRDefault="00C61C65" w:rsidP="00F73A19">
      <w:pPr>
        <w:spacing w:after="0" w:line="240" w:lineRule="auto"/>
        <w:rPr>
          <w:rFonts w:cstheme="minorHAnsi"/>
          <w:sz w:val="20"/>
          <w:szCs w:val="20"/>
        </w:rPr>
      </w:pPr>
      <w:r w:rsidRPr="00582174">
        <w:rPr>
          <w:rFonts w:cstheme="minorHAnsi"/>
          <w:sz w:val="20"/>
          <w:szCs w:val="20"/>
        </w:rPr>
        <w:t xml:space="preserve"> </w:t>
      </w:r>
      <w:r w:rsidR="00AE2D21" w:rsidRPr="00582174">
        <w:rPr>
          <w:rFonts w:cstheme="minorHAnsi"/>
          <w:sz w:val="20"/>
          <w:szCs w:val="20"/>
        </w:rPr>
        <w:t xml:space="preserve">Key </w:t>
      </w:r>
      <w:r w:rsidR="00064D25" w:rsidRPr="00582174">
        <w:rPr>
          <w:rFonts w:cstheme="minorHAnsi"/>
          <w:sz w:val="20"/>
          <w:szCs w:val="20"/>
        </w:rPr>
        <w:t>activities</w:t>
      </w:r>
      <w:r w:rsidR="00AE2D21" w:rsidRPr="00582174">
        <w:rPr>
          <w:rFonts w:cstheme="minorHAnsi"/>
          <w:sz w:val="20"/>
          <w:szCs w:val="20"/>
        </w:rPr>
        <w:t>:</w:t>
      </w:r>
    </w:p>
    <w:p w14:paraId="7E0CF673" w14:textId="77777777" w:rsidR="00AE2D21" w:rsidRPr="00582174" w:rsidRDefault="009C38F6" w:rsidP="00F73A19">
      <w:pPr>
        <w:pStyle w:val="ListParagraph"/>
        <w:numPr>
          <w:ilvl w:val="0"/>
          <w:numId w:val="5"/>
        </w:numPr>
        <w:spacing w:after="0" w:line="240" w:lineRule="auto"/>
        <w:rPr>
          <w:rFonts w:cstheme="minorHAnsi"/>
          <w:sz w:val="20"/>
          <w:szCs w:val="20"/>
        </w:rPr>
      </w:pPr>
      <w:r w:rsidRPr="00582174">
        <w:rPr>
          <w:rFonts w:cstheme="minorHAnsi"/>
          <w:sz w:val="20"/>
          <w:szCs w:val="20"/>
        </w:rPr>
        <w:t xml:space="preserve">January 2020 - </w:t>
      </w:r>
      <w:r w:rsidR="00AE2D21" w:rsidRPr="00582174">
        <w:rPr>
          <w:rFonts w:cstheme="minorHAnsi"/>
          <w:sz w:val="20"/>
          <w:szCs w:val="20"/>
        </w:rPr>
        <w:t>Draft review of action plan</w:t>
      </w:r>
      <w:r w:rsidR="00582174">
        <w:rPr>
          <w:rFonts w:cstheme="minorHAnsi"/>
          <w:sz w:val="20"/>
          <w:szCs w:val="20"/>
        </w:rPr>
        <w:t xml:space="preserve"> produced</w:t>
      </w:r>
      <w:r w:rsidR="00AE2D21" w:rsidRPr="00582174">
        <w:rPr>
          <w:rFonts w:cstheme="minorHAnsi"/>
          <w:sz w:val="20"/>
          <w:szCs w:val="20"/>
        </w:rPr>
        <w:t xml:space="preserve"> by the AD of HR and the Dean of Research</w:t>
      </w:r>
      <w:r w:rsidRPr="00582174">
        <w:rPr>
          <w:rFonts w:cstheme="minorHAnsi"/>
          <w:sz w:val="20"/>
          <w:szCs w:val="20"/>
        </w:rPr>
        <w:t>.</w:t>
      </w:r>
    </w:p>
    <w:p w14:paraId="5257A4FE" w14:textId="500D4E8A" w:rsidR="00AE2D21" w:rsidRPr="00582174" w:rsidRDefault="00AE2D21" w:rsidP="00064D25">
      <w:pPr>
        <w:pStyle w:val="ListParagraph"/>
        <w:numPr>
          <w:ilvl w:val="0"/>
          <w:numId w:val="5"/>
        </w:numPr>
        <w:spacing w:line="240" w:lineRule="auto"/>
        <w:rPr>
          <w:rFonts w:cstheme="minorHAnsi"/>
          <w:sz w:val="20"/>
          <w:szCs w:val="20"/>
        </w:rPr>
      </w:pPr>
      <w:r w:rsidRPr="00582174">
        <w:rPr>
          <w:rFonts w:cstheme="minorHAnsi"/>
          <w:sz w:val="20"/>
          <w:szCs w:val="20"/>
        </w:rPr>
        <w:t>January 2020</w:t>
      </w:r>
      <w:r w:rsidR="009C38F6" w:rsidRPr="00582174">
        <w:rPr>
          <w:rFonts w:cstheme="minorHAnsi"/>
          <w:sz w:val="20"/>
          <w:szCs w:val="20"/>
        </w:rPr>
        <w:t xml:space="preserve"> -</w:t>
      </w:r>
      <w:r w:rsidRPr="00582174">
        <w:rPr>
          <w:rFonts w:cstheme="minorHAnsi"/>
          <w:sz w:val="20"/>
          <w:szCs w:val="20"/>
        </w:rPr>
        <w:t xml:space="preserve"> </w:t>
      </w:r>
      <w:r w:rsidR="009C38F6" w:rsidRPr="00582174">
        <w:rPr>
          <w:rFonts w:cstheme="minorHAnsi"/>
          <w:sz w:val="20"/>
          <w:szCs w:val="20"/>
        </w:rPr>
        <w:t>RCC</w:t>
      </w:r>
      <w:r w:rsidRPr="00582174">
        <w:rPr>
          <w:rFonts w:cstheme="minorHAnsi"/>
          <w:sz w:val="20"/>
          <w:szCs w:val="20"/>
        </w:rPr>
        <w:t xml:space="preserve"> Meeting </w:t>
      </w:r>
      <w:r w:rsidR="009C38F6" w:rsidRPr="00582174">
        <w:rPr>
          <w:rFonts w:cstheme="minorHAnsi"/>
          <w:sz w:val="20"/>
          <w:szCs w:val="20"/>
        </w:rPr>
        <w:t>discussed draft review</w:t>
      </w:r>
      <w:r w:rsidR="007357F0" w:rsidRPr="00582174">
        <w:rPr>
          <w:rFonts w:cstheme="minorHAnsi"/>
          <w:sz w:val="20"/>
          <w:szCs w:val="20"/>
        </w:rPr>
        <w:t xml:space="preserve"> </w:t>
      </w:r>
      <w:r w:rsidR="009C38F6" w:rsidRPr="00582174">
        <w:rPr>
          <w:rFonts w:cstheme="minorHAnsi"/>
          <w:sz w:val="20"/>
          <w:szCs w:val="20"/>
        </w:rPr>
        <w:t>and the</w:t>
      </w:r>
      <w:r w:rsidRPr="00582174">
        <w:rPr>
          <w:rFonts w:cstheme="minorHAnsi"/>
          <w:sz w:val="20"/>
          <w:szCs w:val="20"/>
        </w:rPr>
        <w:t xml:space="preserve"> actions for </w:t>
      </w:r>
      <w:r w:rsidR="00F73A19">
        <w:rPr>
          <w:rFonts w:cstheme="minorHAnsi"/>
          <w:sz w:val="20"/>
          <w:szCs w:val="20"/>
        </w:rPr>
        <w:t xml:space="preserve">next </w:t>
      </w:r>
      <w:r w:rsidRPr="00582174">
        <w:rPr>
          <w:rFonts w:cstheme="minorHAnsi"/>
          <w:sz w:val="20"/>
          <w:szCs w:val="20"/>
        </w:rPr>
        <w:t>2 year strategy</w:t>
      </w:r>
      <w:r w:rsidR="009C38F6" w:rsidRPr="00582174">
        <w:rPr>
          <w:rFonts w:cstheme="minorHAnsi"/>
          <w:sz w:val="20"/>
          <w:szCs w:val="20"/>
        </w:rPr>
        <w:t>.</w:t>
      </w:r>
    </w:p>
    <w:p w14:paraId="07619100" w14:textId="1A7B15BF" w:rsidR="009C38F6" w:rsidRDefault="007357F0" w:rsidP="00776EF1">
      <w:pPr>
        <w:pStyle w:val="ListParagraph"/>
        <w:numPr>
          <w:ilvl w:val="0"/>
          <w:numId w:val="5"/>
        </w:numPr>
        <w:spacing w:line="240" w:lineRule="auto"/>
        <w:rPr>
          <w:rFonts w:cstheme="minorHAnsi"/>
          <w:sz w:val="20"/>
          <w:szCs w:val="20"/>
        </w:rPr>
      </w:pPr>
      <w:r w:rsidRPr="00582174">
        <w:rPr>
          <w:rFonts w:cstheme="minorHAnsi"/>
          <w:sz w:val="20"/>
          <w:szCs w:val="20"/>
        </w:rPr>
        <w:lastRenderedPageBreak/>
        <w:t>February</w:t>
      </w:r>
      <w:r w:rsidR="00AE2D21" w:rsidRPr="00582174">
        <w:rPr>
          <w:rFonts w:cstheme="minorHAnsi"/>
          <w:sz w:val="20"/>
          <w:szCs w:val="20"/>
        </w:rPr>
        <w:t xml:space="preserve"> 2020 – </w:t>
      </w:r>
      <w:r w:rsidRPr="00582174">
        <w:rPr>
          <w:rFonts w:cstheme="minorHAnsi"/>
          <w:sz w:val="20"/>
          <w:szCs w:val="20"/>
        </w:rPr>
        <w:t>D</w:t>
      </w:r>
      <w:r w:rsidR="00AE2D21" w:rsidRPr="00582174">
        <w:rPr>
          <w:rFonts w:cstheme="minorHAnsi"/>
          <w:sz w:val="20"/>
          <w:szCs w:val="20"/>
        </w:rPr>
        <w:t>raft submission</w:t>
      </w:r>
      <w:r w:rsidRPr="00582174">
        <w:rPr>
          <w:rFonts w:cstheme="minorHAnsi"/>
          <w:sz w:val="20"/>
          <w:szCs w:val="20"/>
        </w:rPr>
        <w:t xml:space="preserve"> </w:t>
      </w:r>
      <w:r w:rsidR="00AE2D21" w:rsidRPr="00582174">
        <w:rPr>
          <w:rFonts w:cstheme="minorHAnsi"/>
          <w:sz w:val="20"/>
          <w:szCs w:val="20"/>
        </w:rPr>
        <w:t xml:space="preserve">taken to the </w:t>
      </w:r>
      <w:r w:rsidR="00F73A19">
        <w:rPr>
          <w:rFonts w:cstheme="minorHAnsi"/>
          <w:sz w:val="20"/>
          <w:szCs w:val="20"/>
        </w:rPr>
        <w:t>URC</w:t>
      </w:r>
      <w:r w:rsidR="009C38F6" w:rsidRPr="00582174">
        <w:rPr>
          <w:rFonts w:cstheme="minorHAnsi"/>
          <w:sz w:val="20"/>
          <w:szCs w:val="20"/>
        </w:rPr>
        <w:t xml:space="preserve"> meeting.</w:t>
      </w:r>
      <w:r w:rsidR="00AE2D21" w:rsidRPr="00582174">
        <w:rPr>
          <w:rFonts w:cstheme="minorHAnsi"/>
          <w:sz w:val="20"/>
          <w:szCs w:val="20"/>
        </w:rPr>
        <w:t xml:space="preserve"> </w:t>
      </w:r>
    </w:p>
    <w:p w14:paraId="7EFE03AB" w14:textId="47837CDE" w:rsidR="00F73A19" w:rsidRDefault="00F73A19" w:rsidP="00776EF1">
      <w:pPr>
        <w:pStyle w:val="ListParagraph"/>
        <w:numPr>
          <w:ilvl w:val="0"/>
          <w:numId w:val="5"/>
        </w:numPr>
        <w:spacing w:line="240" w:lineRule="auto"/>
        <w:rPr>
          <w:rFonts w:cstheme="minorHAnsi"/>
          <w:sz w:val="20"/>
          <w:szCs w:val="20"/>
        </w:rPr>
      </w:pPr>
      <w:r>
        <w:rPr>
          <w:rFonts w:cstheme="minorHAnsi"/>
          <w:sz w:val="20"/>
          <w:szCs w:val="20"/>
        </w:rPr>
        <w:t xml:space="preserve">April 2020 – HE EiR – </w:t>
      </w:r>
      <w:r w:rsidR="002333D4">
        <w:rPr>
          <w:rFonts w:cstheme="minorHAnsi"/>
          <w:sz w:val="20"/>
          <w:szCs w:val="20"/>
        </w:rPr>
        <w:t>Researcher Development Concordat</w:t>
      </w:r>
      <w:r>
        <w:rPr>
          <w:rFonts w:cstheme="minorHAnsi"/>
          <w:sz w:val="20"/>
          <w:szCs w:val="20"/>
        </w:rPr>
        <w:t xml:space="preserve"> webinar attended.</w:t>
      </w:r>
    </w:p>
    <w:p w14:paraId="6B20D12C" w14:textId="17B1F56F" w:rsidR="00F73A19" w:rsidRPr="00582174" w:rsidRDefault="00F73A19" w:rsidP="00776EF1">
      <w:pPr>
        <w:pStyle w:val="ListParagraph"/>
        <w:numPr>
          <w:ilvl w:val="0"/>
          <w:numId w:val="5"/>
        </w:numPr>
        <w:spacing w:line="240" w:lineRule="auto"/>
        <w:rPr>
          <w:rFonts w:cstheme="minorHAnsi"/>
          <w:sz w:val="20"/>
          <w:szCs w:val="20"/>
        </w:rPr>
      </w:pPr>
      <w:r>
        <w:rPr>
          <w:rFonts w:cstheme="minorHAnsi"/>
          <w:sz w:val="20"/>
          <w:szCs w:val="20"/>
        </w:rPr>
        <w:t>May 2020 – Revised submission (new template) taken to RCC.</w:t>
      </w:r>
    </w:p>
    <w:p w14:paraId="45044F9E" w14:textId="797246EF" w:rsidR="009C38F6" w:rsidRPr="00582174" w:rsidRDefault="00F73A19" w:rsidP="00C241D1">
      <w:pPr>
        <w:pStyle w:val="ListParagraph"/>
        <w:numPr>
          <w:ilvl w:val="0"/>
          <w:numId w:val="5"/>
        </w:numPr>
        <w:spacing w:line="240" w:lineRule="auto"/>
        <w:rPr>
          <w:rFonts w:cstheme="minorHAnsi"/>
          <w:b/>
          <w:sz w:val="20"/>
          <w:szCs w:val="20"/>
          <w:u w:val="single"/>
        </w:rPr>
      </w:pPr>
      <w:r>
        <w:rPr>
          <w:rFonts w:cstheme="minorHAnsi"/>
          <w:sz w:val="20"/>
          <w:szCs w:val="20"/>
        </w:rPr>
        <w:t>May</w:t>
      </w:r>
      <w:r w:rsidR="00AE2D21" w:rsidRPr="00582174">
        <w:rPr>
          <w:rFonts w:cstheme="minorHAnsi"/>
          <w:sz w:val="20"/>
          <w:szCs w:val="20"/>
        </w:rPr>
        <w:t xml:space="preserve"> 2020 – </w:t>
      </w:r>
      <w:r w:rsidR="009C38F6" w:rsidRPr="00582174">
        <w:rPr>
          <w:rFonts w:cstheme="minorHAnsi"/>
          <w:sz w:val="20"/>
          <w:szCs w:val="20"/>
        </w:rPr>
        <w:t>R</w:t>
      </w:r>
      <w:r w:rsidR="00AE2D21" w:rsidRPr="00582174">
        <w:rPr>
          <w:rFonts w:cstheme="minorHAnsi"/>
          <w:sz w:val="20"/>
          <w:szCs w:val="20"/>
        </w:rPr>
        <w:t>evised submission</w:t>
      </w:r>
      <w:r>
        <w:rPr>
          <w:rFonts w:cstheme="minorHAnsi"/>
          <w:sz w:val="20"/>
          <w:szCs w:val="20"/>
        </w:rPr>
        <w:t xml:space="preserve"> (new template)</w:t>
      </w:r>
      <w:r w:rsidR="00AE2D21" w:rsidRPr="00582174">
        <w:rPr>
          <w:rFonts w:cstheme="minorHAnsi"/>
          <w:sz w:val="20"/>
          <w:szCs w:val="20"/>
        </w:rPr>
        <w:t xml:space="preserve"> taken to </w:t>
      </w:r>
      <w:r>
        <w:rPr>
          <w:rFonts w:cstheme="minorHAnsi"/>
          <w:sz w:val="20"/>
          <w:szCs w:val="20"/>
        </w:rPr>
        <w:t>U</w:t>
      </w:r>
      <w:r w:rsidR="009C38F6" w:rsidRPr="00582174">
        <w:rPr>
          <w:rFonts w:cstheme="minorHAnsi"/>
          <w:sz w:val="20"/>
          <w:szCs w:val="20"/>
        </w:rPr>
        <w:t>RC.</w:t>
      </w:r>
      <w:r w:rsidR="00AE2D21" w:rsidRPr="00582174">
        <w:rPr>
          <w:rFonts w:cstheme="minorHAnsi"/>
          <w:sz w:val="20"/>
          <w:szCs w:val="20"/>
        </w:rPr>
        <w:t xml:space="preserve"> </w:t>
      </w:r>
    </w:p>
    <w:p w14:paraId="516F3717" w14:textId="77777777" w:rsidR="001D323B" w:rsidRPr="00582174" w:rsidRDefault="001D323B" w:rsidP="009C38F6">
      <w:pPr>
        <w:spacing w:line="240" w:lineRule="auto"/>
        <w:rPr>
          <w:rFonts w:cstheme="minorHAnsi"/>
          <w:b/>
          <w:sz w:val="20"/>
          <w:szCs w:val="20"/>
          <w:u w:val="single"/>
        </w:rPr>
      </w:pPr>
      <w:r w:rsidRPr="00582174">
        <w:rPr>
          <w:rFonts w:cstheme="minorHAnsi"/>
          <w:b/>
          <w:sz w:val="20"/>
          <w:szCs w:val="20"/>
          <w:u w:val="single"/>
        </w:rPr>
        <w:t>Key elements of progress</w:t>
      </w:r>
      <w:r w:rsidR="00214203" w:rsidRPr="00582174">
        <w:rPr>
          <w:rFonts w:cstheme="minorHAnsi"/>
          <w:b/>
          <w:sz w:val="20"/>
          <w:szCs w:val="20"/>
          <w:u w:val="single"/>
        </w:rPr>
        <w:t xml:space="preserve"> (as reviewed against the 7 Principles of the Concordat 2008)</w:t>
      </w:r>
    </w:p>
    <w:p w14:paraId="32A14D44" w14:textId="77777777" w:rsidR="001D323B" w:rsidRDefault="00214203" w:rsidP="00B43959">
      <w:pPr>
        <w:spacing w:after="0" w:line="240" w:lineRule="auto"/>
        <w:rPr>
          <w:rFonts w:cstheme="minorHAnsi"/>
          <w:b/>
          <w:sz w:val="20"/>
          <w:szCs w:val="20"/>
          <w:u w:val="single"/>
        </w:rPr>
      </w:pPr>
      <w:r w:rsidRPr="00582174">
        <w:rPr>
          <w:rFonts w:cstheme="minorHAnsi"/>
          <w:b/>
          <w:sz w:val="20"/>
          <w:szCs w:val="20"/>
          <w:u w:val="single"/>
        </w:rPr>
        <w:t xml:space="preserve">Principle 1 – </w:t>
      </w:r>
      <w:r w:rsidR="00014A1D">
        <w:rPr>
          <w:rFonts w:cstheme="minorHAnsi"/>
          <w:b/>
          <w:sz w:val="20"/>
          <w:szCs w:val="20"/>
          <w:u w:val="single"/>
        </w:rPr>
        <w:t>Recruiting, selecting and retaining researchers with the highest potential.</w:t>
      </w:r>
    </w:p>
    <w:p w14:paraId="249ADE47" w14:textId="77777777" w:rsidR="00A6248E" w:rsidRPr="00A6248E" w:rsidRDefault="00A6248E" w:rsidP="00A6248E">
      <w:pPr>
        <w:spacing w:after="0" w:line="240" w:lineRule="auto"/>
        <w:rPr>
          <w:rFonts w:cstheme="minorHAnsi"/>
          <w:i/>
          <w:sz w:val="20"/>
          <w:szCs w:val="20"/>
        </w:rPr>
      </w:pPr>
      <w:r>
        <w:rPr>
          <w:rFonts w:cstheme="minorHAnsi"/>
          <w:i/>
          <w:sz w:val="20"/>
          <w:szCs w:val="20"/>
        </w:rPr>
        <w:t xml:space="preserve">Key activities have focused on </w:t>
      </w:r>
      <w:r w:rsidRPr="00A6248E">
        <w:rPr>
          <w:rFonts w:cstheme="minorHAnsi"/>
          <w:i/>
          <w:sz w:val="20"/>
          <w:szCs w:val="20"/>
        </w:rPr>
        <w:t>the use of Fixed Term Contracts (FTCs)</w:t>
      </w:r>
      <w:r>
        <w:rPr>
          <w:rFonts w:cstheme="minorHAnsi"/>
          <w:i/>
          <w:sz w:val="20"/>
          <w:szCs w:val="20"/>
        </w:rPr>
        <w:t>; the way in which staffing needs for researchers are determined and the online presence of the University research community.</w:t>
      </w:r>
    </w:p>
    <w:p w14:paraId="644E1026" w14:textId="0C85EB18" w:rsidR="00B43959" w:rsidRPr="00B43959" w:rsidRDefault="008737CF" w:rsidP="00064D25">
      <w:pPr>
        <w:spacing w:line="240" w:lineRule="auto"/>
        <w:rPr>
          <w:rFonts w:cstheme="minorHAnsi"/>
          <w:sz w:val="20"/>
          <w:szCs w:val="20"/>
        </w:rPr>
      </w:pPr>
      <w:r w:rsidRPr="00B43959">
        <w:rPr>
          <w:rFonts w:cstheme="minorHAnsi"/>
          <w:noProof/>
          <w:sz w:val="20"/>
          <w:szCs w:val="20"/>
          <w:lang w:eastAsia="en-GB"/>
        </w:rPr>
        <mc:AlternateContent>
          <mc:Choice Requires="wps">
            <w:drawing>
              <wp:anchor distT="45720" distB="45720" distL="114300" distR="114300" simplePos="0" relativeHeight="251664384" behindDoc="0" locked="0" layoutInCell="1" allowOverlap="1" wp14:anchorId="0804D2FE" wp14:editId="553A029E">
                <wp:simplePos x="0" y="0"/>
                <wp:positionH relativeFrom="column">
                  <wp:posOffset>3798880</wp:posOffset>
                </wp:positionH>
                <wp:positionV relativeFrom="paragraph">
                  <wp:posOffset>709406</wp:posOffset>
                </wp:positionV>
                <wp:extent cx="540385" cy="222250"/>
                <wp:effectExtent l="0" t="0" r="1206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22250"/>
                        </a:xfrm>
                        <a:prstGeom prst="rect">
                          <a:avLst/>
                        </a:prstGeom>
                        <a:solidFill>
                          <a:srgbClr val="FFFFFF"/>
                        </a:solidFill>
                        <a:ln w="9525">
                          <a:solidFill>
                            <a:srgbClr val="000000"/>
                          </a:solidFill>
                          <a:miter lim="800000"/>
                          <a:headEnd/>
                          <a:tailEnd/>
                        </a:ln>
                      </wps:spPr>
                      <wps:txbx>
                        <w:txbxContent>
                          <w:p w14:paraId="09B3FD5B" w14:textId="77777777" w:rsidR="00B43959" w:rsidRPr="00B43959" w:rsidRDefault="00B43959" w:rsidP="00B43959">
                            <w:pPr>
                              <w:rPr>
                                <w:sz w:val="18"/>
                              </w:rPr>
                            </w:pPr>
                            <w:r w:rsidRPr="00B43959">
                              <w:rPr>
                                <w:sz w:val="18"/>
                              </w:rPr>
                              <w:t xml:space="preserve">Table </w:t>
                            </w:r>
                            <w:r>
                              <w:rPr>
                                <w:sz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4D2FE" id="_x0000_t202" coordsize="21600,21600" o:spt="202" path="m,l,21600r21600,l21600,xe">
                <v:stroke joinstyle="miter"/>
                <v:path gradientshapeok="t" o:connecttype="rect"/>
              </v:shapetype>
              <v:shape id="Text Box 2" o:spid="_x0000_s1026" type="#_x0000_t202" style="position:absolute;margin-left:299.1pt;margin-top:55.85pt;width:42.55pt;height: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6jfIAIAAEMEAAAOAAAAZHJzL2Uyb0RvYy54bWysU9uO2yAQfa/Uf0C8N3bcuM1acVbbbFNV&#10;2l6k3X4AxjhGBYYCiZ1+/Q44m0bb9qUqD4hhhsOZMzOr61ErchDOSzA1nc9ySoTh0Eqzq+m3h+2r&#10;JSU+MNMyBUbU9Cg8vV6/fLEabCUK6EG1whEEMb4abE37EGyVZZ73QjM/AysMOjtwmgU03S5rHRsQ&#10;XausyPM32QCutQ648B5vbycnXSf8rhM8fOk6LwJRNUVuIe0u7U3cs/WKVTvHbC/5iQb7BxaaSYOf&#10;nqFuWWBk7+RvUFpyBx66MOOgM+g6yUXKAbOZ58+yue+ZFSkXFMfbs0z+/8Hyz4evjsi2pgUlhmks&#10;0YMYA3kHIymiOoP1FQbdWwwLI15jlVOm3t4B/+6JgU3PzE7cOAdDL1iL7ObxZXbxdMLxEaQZPkGL&#10;37B9gAQ0dk5H6VAMguhYpeO5MpEKx8tykb9elpRwdBW4ylS5jFVPj63z4YMATeKhpg4Ln8DZ4c6H&#10;SIZVTyHxLw9KtlupVDLcrtkoRw4Mm2SbVuL/LEwZMtT0qizKKf+/QuRp/QlCy4DdrqSu6fIcxKqo&#10;2nvTpl4MTKrpjJSVOckYlZs0DGMznsrSQHtEQR1MXY1TiIce3E9KBuzomvofe+YEJeqjwaJczReL&#10;OALJWJRvCzTcpae59DDDEaqmgZLpuAlpbKJgBm6weJ1MwsYqT0xOXLFTk96nqYqjcGmnqF+zv34E&#10;AAD//wMAUEsDBBQABgAIAAAAIQBhb8U34QAAAAsBAAAPAAAAZHJzL2Rvd25yZXYueG1sTI/BTsMw&#10;DIbvSLxDZCQuiKVdR9uVphNCArEbDATXrMnaisQpSdaVt8ec4Gj/n35/rjezNWzSPgwOBaSLBJjG&#10;1qkBOwFvrw/XJbAQJSppHGoB3zrApjk/q2Wl3Alf9LSLHaMSDJUU0Mc4VpyHttdWhoUbNVJ2cN7K&#10;SKPvuPLyROXW8GWS5NzKAelCL0d93+v2c3e0AsrV0/QRttnze5sfzDpeFdPjlxfi8mK+uwUW9Rz/&#10;YPjVJ3VoyGnvjqgCMwJu1uWSUArStABGRF5mGbA9bVZ5Abyp+f8fmh8AAAD//wMAUEsBAi0AFAAG&#10;AAgAAAAhALaDOJL+AAAA4QEAABMAAAAAAAAAAAAAAAAAAAAAAFtDb250ZW50X1R5cGVzXS54bWxQ&#10;SwECLQAUAAYACAAAACEAOP0h/9YAAACUAQAACwAAAAAAAAAAAAAAAAAvAQAAX3JlbHMvLnJlbHNQ&#10;SwECLQAUAAYACAAAACEAb/eo3yACAABDBAAADgAAAAAAAAAAAAAAAAAuAgAAZHJzL2Uyb0RvYy54&#10;bWxQSwECLQAUAAYACAAAACEAYW/FN+EAAAALAQAADwAAAAAAAAAAAAAAAAB6BAAAZHJzL2Rvd25y&#10;ZXYueG1sUEsFBgAAAAAEAAQA8wAAAIgFAAAAAA==&#10;">
                <v:textbox>
                  <w:txbxContent>
                    <w:p w14:paraId="09B3FD5B" w14:textId="77777777" w:rsidR="00B43959" w:rsidRPr="00B43959" w:rsidRDefault="00B43959" w:rsidP="00B43959">
                      <w:pPr>
                        <w:rPr>
                          <w:sz w:val="18"/>
                        </w:rPr>
                      </w:pPr>
                      <w:r w:rsidRPr="00B43959">
                        <w:rPr>
                          <w:sz w:val="18"/>
                        </w:rPr>
                        <w:t xml:space="preserve">Table </w:t>
                      </w:r>
                      <w:r>
                        <w:rPr>
                          <w:sz w:val="18"/>
                        </w:rPr>
                        <w:t>2</w:t>
                      </w:r>
                    </w:p>
                  </w:txbxContent>
                </v:textbox>
                <w10:wrap type="square"/>
              </v:shape>
            </w:pict>
          </mc:Fallback>
        </mc:AlternateContent>
      </w:r>
      <w:r w:rsidRPr="00582174">
        <w:rPr>
          <w:rFonts w:cstheme="minorHAnsi"/>
          <w:noProof/>
          <w:sz w:val="20"/>
          <w:szCs w:val="20"/>
          <w:lang w:eastAsia="en-GB"/>
        </w:rPr>
        <w:drawing>
          <wp:anchor distT="0" distB="0" distL="114300" distR="114300" simplePos="0" relativeHeight="251658240" behindDoc="1" locked="0" layoutInCell="1" allowOverlap="1" wp14:anchorId="337F889B" wp14:editId="712D43FA">
            <wp:simplePos x="0" y="0"/>
            <wp:positionH relativeFrom="column">
              <wp:posOffset>2777490</wp:posOffset>
            </wp:positionH>
            <wp:positionV relativeFrom="paragraph">
              <wp:posOffset>636270</wp:posOffset>
            </wp:positionV>
            <wp:extent cx="2767965" cy="1442720"/>
            <wp:effectExtent l="0" t="0" r="0" b="5080"/>
            <wp:wrapTight wrapText="bothSides">
              <wp:wrapPolygon edited="0">
                <wp:start x="0" y="0"/>
                <wp:lineTo x="0" y="21391"/>
                <wp:lineTo x="21407" y="21391"/>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7965" cy="1442720"/>
                    </a:xfrm>
                    <a:prstGeom prst="rect">
                      <a:avLst/>
                    </a:prstGeom>
                    <a:noFill/>
                  </pic:spPr>
                </pic:pic>
              </a:graphicData>
            </a:graphic>
            <wp14:sizeRelV relativeFrom="margin">
              <wp14:pctHeight>0</wp14:pctHeight>
            </wp14:sizeRelV>
          </wp:anchor>
        </w:drawing>
      </w:r>
      <w:r w:rsidRPr="00B43959">
        <w:rPr>
          <w:rFonts w:cstheme="minorHAnsi"/>
          <w:noProof/>
          <w:sz w:val="20"/>
          <w:szCs w:val="20"/>
          <w:lang w:eastAsia="en-GB"/>
        </w:rPr>
        <mc:AlternateContent>
          <mc:Choice Requires="wps">
            <w:drawing>
              <wp:anchor distT="45720" distB="45720" distL="114300" distR="114300" simplePos="0" relativeHeight="251662336" behindDoc="0" locked="0" layoutInCell="1" allowOverlap="1" wp14:anchorId="5FE378A8" wp14:editId="73F6A1BC">
                <wp:simplePos x="0" y="0"/>
                <wp:positionH relativeFrom="column">
                  <wp:posOffset>2117683</wp:posOffset>
                </wp:positionH>
                <wp:positionV relativeFrom="paragraph">
                  <wp:posOffset>605174</wp:posOffset>
                </wp:positionV>
                <wp:extent cx="540385" cy="222250"/>
                <wp:effectExtent l="0" t="0" r="1206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22250"/>
                        </a:xfrm>
                        <a:prstGeom prst="rect">
                          <a:avLst/>
                        </a:prstGeom>
                        <a:solidFill>
                          <a:srgbClr val="FFFFFF"/>
                        </a:solidFill>
                        <a:ln w="9525">
                          <a:solidFill>
                            <a:srgbClr val="000000"/>
                          </a:solidFill>
                          <a:miter lim="800000"/>
                          <a:headEnd/>
                          <a:tailEnd/>
                        </a:ln>
                      </wps:spPr>
                      <wps:txbx>
                        <w:txbxContent>
                          <w:p w14:paraId="05CD0D5D" w14:textId="77777777" w:rsidR="00B43959" w:rsidRPr="00B43959" w:rsidRDefault="00B43959">
                            <w:pPr>
                              <w:rPr>
                                <w:sz w:val="18"/>
                              </w:rPr>
                            </w:pPr>
                            <w:r w:rsidRPr="00B43959">
                              <w:rPr>
                                <w:sz w:val="18"/>
                              </w:rPr>
                              <w:t>Table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378A8" id="_x0000_s1027" type="#_x0000_t202" style="position:absolute;margin-left:166.75pt;margin-top:47.65pt;width:42.55pt;height: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ibyJQIAAEwEAAAOAAAAZHJzL2Uyb0RvYy54bWysVNtu2zAMfR+wfxD0vtjx4jU14hRdugwD&#10;ugvQ7gNkWY6FSaImKbG7ry8lp2nQbS/D/CCIInV0eEh6dTVqRQ7CeQmmpvNZTokwHFppdjX9fr99&#10;s6TEB2ZapsCImj4IT6/Wr1+tBluJAnpQrXAEQYyvBlvTPgRbZZnnvdDMz8AKg84OnGYBTbfLWscG&#10;RNcqK/L8XTaAa60DLrzH05vJSdcJv+sED1+7zotAVE2RW0irS2sT12y9YtXOMdtLfqTB/oGFZtLg&#10;oyeoGxYY2Tv5G5SW3IGHLsw46Ay6TnKRcsBs5vmLbO56ZkXKBcXx9iST/3+w/MvhmyOyrWkxv6DE&#10;MI1FuhdjIO9hJEXUZ7C+wrA7i4FhxGOsc8rV21vgPzwxsOmZ2Ylr52DoBWuR3zzezM6uTjg+gjTD&#10;Z2jxGbYPkIDGzukoHspBEB3r9HCqTaTC8bBc5G+XJSUcXQV+Zapdxqqny9b58FGAJnFTU4elT+Ds&#10;cOtDJMOqp5D4lgcl261UKhlu12yUIweGbbJNX+L/IkwZMtT0sizKKf+/QuTp+xOElgH7XUld0+Up&#10;iFVRtQ+mTd0YmFTTHikrc5QxKjdpGMZmTBVLGkeJG2gfUFcHU3vjOOKmB/eLkgFbu6b+5545QYn6&#10;ZLA2l/PFIs5CMhblRYGGO/c05x5mOELVNFAybTchzU/UzcA11rCTSd9nJkfK2LJJ9uN4xZk4t1PU&#10;809g/QgAAP//AwBQSwMEFAAGAAgAAAAhAEoHvg7gAAAACgEAAA8AAABkcnMvZG93bnJldi54bWxM&#10;j8FOwzAQRO9I/IO1SFwQdYrbkIY4FUICwQ3aCq5uvE0i7HWw3TT8PeYEx9U8zbyt1pM1bEQfekcS&#10;5rMMGFLjdE+thN328boAFqIirYwjlPCNAdb1+VmlSu1O9IbjJrYslVAolYQuxqHkPDQdWhVmbkBK&#10;2cF5q2I6fcu1V6dUbg2/ybKcW9VTWujUgA8dNp+bo5VQLJ7Hj/AiXt+b/GBW8ep2fPryUl5eTPd3&#10;wCJO8Q+GX/2kDnVy2rsj6cCMBCHEMqESVksBLAGLeZED2ydSZAJ4XfH/L9Q/AAAA//8DAFBLAQIt&#10;ABQABgAIAAAAIQC2gziS/gAAAOEBAAATAAAAAAAAAAAAAAAAAAAAAABbQ29udGVudF9UeXBlc10u&#10;eG1sUEsBAi0AFAAGAAgAAAAhADj9If/WAAAAlAEAAAsAAAAAAAAAAAAAAAAALwEAAF9yZWxzLy5y&#10;ZWxzUEsBAi0AFAAGAAgAAAAhALTaJvIlAgAATAQAAA4AAAAAAAAAAAAAAAAALgIAAGRycy9lMm9E&#10;b2MueG1sUEsBAi0AFAAGAAgAAAAhAEoHvg7gAAAACgEAAA8AAAAAAAAAAAAAAAAAfwQAAGRycy9k&#10;b3ducmV2LnhtbFBLBQYAAAAABAAEAPMAAACMBQAAAAA=&#10;">
                <v:textbox>
                  <w:txbxContent>
                    <w:p w14:paraId="05CD0D5D" w14:textId="77777777" w:rsidR="00B43959" w:rsidRPr="00B43959" w:rsidRDefault="00B43959">
                      <w:pPr>
                        <w:rPr>
                          <w:sz w:val="18"/>
                        </w:rPr>
                      </w:pPr>
                      <w:r w:rsidRPr="00B43959">
                        <w:rPr>
                          <w:sz w:val="18"/>
                        </w:rPr>
                        <w:t>Table 1</w:t>
                      </w:r>
                    </w:p>
                  </w:txbxContent>
                </v:textbox>
                <w10:wrap type="square"/>
              </v:shape>
            </w:pict>
          </mc:Fallback>
        </mc:AlternateContent>
      </w:r>
      <w:r w:rsidR="00A6248E" w:rsidRPr="0006105A">
        <w:rPr>
          <w:noProof/>
          <w:sz w:val="20"/>
          <w:lang w:eastAsia="en-GB"/>
        </w:rPr>
        <w:drawing>
          <wp:anchor distT="0" distB="0" distL="114300" distR="114300" simplePos="0" relativeHeight="251660288" behindDoc="0" locked="0" layoutInCell="1" allowOverlap="1" wp14:anchorId="0DFA3DD5" wp14:editId="2C6C5186">
            <wp:simplePos x="0" y="0"/>
            <wp:positionH relativeFrom="margin">
              <wp:posOffset>-635</wp:posOffset>
            </wp:positionH>
            <wp:positionV relativeFrom="paragraph">
              <wp:posOffset>167005</wp:posOffset>
            </wp:positionV>
            <wp:extent cx="2712720" cy="19107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2720" cy="1910715"/>
                    </a:xfrm>
                    <a:prstGeom prst="rect">
                      <a:avLst/>
                    </a:prstGeom>
                    <a:noFill/>
                  </pic:spPr>
                </pic:pic>
              </a:graphicData>
            </a:graphic>
            <wp14:sizeRelV relativeFrom="margin">
              <wp14:pctHeight>0</wp14:pctHeight>
            </wp14:sizeRelV>
          </wp:anchor>
        </w:drawing>
      </w:r>
      <w:r w:rsidR="00B43959">
        <w:rPr>
          <w:rFonts w:cstheme="minorHAnsi"/>
          <w:sz w:val="20"/>
          <w:szCs w:val="20"/>
        </w:rPr>
        <w:t xml:space="preserve">The number of FTCs for research staff </w:t>
      </w:r>
      <w:r>
        <w:rPr>
          <w:rFonts w:cstheme="minorHAnsi"/>
          <w:sz w:val="20"/>
          <w:szCs w:val="20"/>
        </w:rPr>
        <w:t xml:space="preserve">(including Research Assistants) </w:t>
      </w:r>
      <w:r w:rsidR="00B43959">
        <w:rPr>
          <w:rFonts w:cstheme="minorHAnsi"/>
          <w:sz w:val="20"/>
          <w:szCs w:val="20"/>
        </w:rPr>
        <w:t>have been monitored over the past four years (table 1 – left) as has the number of FTCs rolled over (table 2 – below</w:t>
      </w:r>
      <w:r>
        <w:rPr>
          <w:rFonts w:cstheme="minorHAnsi"/>
          <w:sz w:val="20"/>
          <w:szCs w:val="20"/>
        </w:rPr>
        <w:t xml:space="preserve"> – a point in time report for Jan 2019</w:t>
      </w:r>
      <w:r w:rsidR="00B43959">
        <w:rPr>
          <w:rFonts w:cstheme="minorHAnsi"/>
          <w:sz w:val="20"/>
          <w:szCs w:val="20"/>
        </w:rPr>
        <w:t>).</w:t>
      </w:r>
    </w:p>
    <w:p w14:paraId="21CE7126" w14:textId="2A41D2E8" w:rsidR="00B43959" w:rsidRDefault="00B43959" w:rsidP="00064D25">
      <w:pPr>
        <w:spacing w:line="240" w:lineRule="auto"/>
        <w:rPr>
          <w:rFonts w:cstheme="minorHAnsi"/>
          <w:sz w:val="20"/>
          <w:szCs w:val="20"/>
        </w:rPr>
      </w:pPr>
      <w:r>
        <w:rPr>
          <w:rFonts w:cstheme="minorHAnsi"/>
          <w:sz w:val="20"/>
          <w:szCs w:val="20"/>
        </w:rPr>
        <w:t xml:space="preserve">There has been considerable progress in HR procedures for staff to become permanent on completion </w:t>
      </w:r>
      <w:r w:rsidR="00F864C7">
        <w:rPr>
          <w:rFonts w:cstheme="minorHAnsi"/>
          <w:sz w:val="20"/>
          <w:szCs w:val="20"/>
        </w:rPr>
        <w:t xml:space="preserve">of their fourth year of continuous employment.  Although there has been an increase in FTC since 2016 this is due mainly to the new Marie Sklodowska-Curie Fellowship funding and the </w:t>
      </w:r>
      <w:r w:rsidR="008737CF">
        <w:rPr>
          <w:rFonts w:cstheme="minorHAnsi"/>
          <w:sz w:val="20"/>
          <w:szCs w:val="20"/>
        </w:rPr>
        <w:t>set-up</w:t>
      </w:r>
      <w:r w:rsidR="00F864C7">
        <w:rPr>
          <w:rFonts w:cstheme="minorHAnsi"/>
          <w:sz w:val="20"/>
          <w:szCs w:val="20"/>
        </w:rPr>
        <w:t xml:space="preserve"> of the Institute for Comm</w:t>
      </w:r>
      <w:r w:rsidR="00650A27">
        <w:rPr>
          <w:rFonts w:cstheme="minorHAnsi"/>
          <w:sz w:val="20"/>
          <w:szCs w:val="20"/>
        </w:rPr>
        <w:t>unity and Research Development.  There were 6</w:t>
      </w:r>
      <w:r w:rsidR="00F73A19">
        <w:rPr>
          <w:rFonts w:cstheme="minorHAnsi"/>
          <w:sz w:val="20"/>
          <w:szCs w:val="20"/>
        </w:rPr>
        <w:t xml:space="preserve"> </w:t>
      </w:r>
      <w:r w:rsidR="008737CF">
        <w:rPr>
          <w:rFonts w:cstheme="minorHAnsi"/>
          <w:sz w:val="20"/>
          <w:szCs w:val="20"/>
        </w:rPr>
        <w:t>Sklodowska-Curie</w:t>
      </w:r>
      <w:r w:rsidR="00650A27">
        <w:rPr>
          <w:rFonts w:cstheme="minorHAnsi"/>
          <w:sz w:val="20"/>
          <w:szCs w:val="20"/>
        </w:rPr>
        <w:t xml:space="preserve"> fellowsh</w:t>
      </w:r>
      <w:r w:rsidR="008737CF">
        <w:rPr>
          <w:rFonts w:cstheme="minorHAnsi"/>
          <w:sz w:val="20"/>
          <w:szCs w:val="20"/>
        </w:rPr>
        <w:t>ips between 2016/17 and 2018/19.</w:t>
      </w:r>
    </w:p>
    <w:p w14:paraId="07D79580" w14:textId="4C5F040F" w:rsidR="00A6248E" w:rsidRDefault="00691BA0" w:rsidP="00064D25">
      <w:pPr>
        <w:spacing w:line="240" w:lineRule="auto"/>
        <w:rPr>
          <w:rFonts w:cstheme="minorHAnsi"/>
          <w:sz w:val="20"/>
          <w:szCs w:val="20"/>
        </w:rPr>
      </w:pPr>
      <w:r>
        <w:rPr>
          <w:rFonts w:cstheme="minorHAnsi"/>
          <w:sz w:val="20"/>
          <w:szCs w:val="20"/>
        </w:rPr>
        <w:t xml:space="preserve">A </w:t>
      </w:r>
      <w:r w:rsidR="00A6248E">
        <w:rPr>
          <w:rFonts w:cstheme="minorHAnsi"/>
          <w:sz w:val="20"/>
          <w:szCs w:val="20"/>
        </w:rPr>
        <w:t>Workforce Development plan was introduced in</w:t>
      </w:r>
      <w:r>
        <w:rPr>
          <w:rFonts w:cstheme="minorHAnsi"/>
          <w:sz w:val="20"/>
          <w:szCs w:val="20"/>
        </w:rPr>
        <w:t xml:space="preserve"> the</w:t>
      </w:r>
      <w:r w:rsidR="00A6248E">
        <w:rPr>
          <w:rFonts w:cstheme="minorHAnsi"/>
          <w:sz w:val="20"/>
          <w:szCs w:val="20"/>
        </w:rPr>
        <w:t xml:space="preserve"> academic year 2016 to explore how all staffing needs are determined.  This has now been reviewed and </w:t>
      </w:r>
      <w:r>
        <w:rPr>
          <w:rFonts w:cstheme="minorHAnsi"/>
          <w:sz w:val="20"/>
          <w:szCs w:val="20"/>
        </w:rPr>
        <w:t xml:space="preserve">in the </w:t>
      </w:r>
      <w:r w:rsidR="00A6248E">
        <w:rPr>
          <w:rFonts w:cstheme="minorHAnsi"/>
          <w:sz w:val="20"/>
          <w:szCs w:val="20"/>
        </w:rPr>
        <w:t xml:space="preserve">academic year 2019/20 </w:t>
      </w:r>
      <w:r>
        <w:rPr>
          <w:rFonts w:cstheme="minorHAnsi"/>
          <w:sz w:val="20"/>
          <w:szCs w:val="20"/>
        </w:rPr>
        <w:t xml:space="preserve">a </w:t>
      </w:r>
      <w:r w:rsidR="00A6248E">
        <w:rPr>
          <w:rFonts w:cstheme="minorHAnsi"/>
          <w:sz w:val="20"/>
          <w:szCs w:val="20"/>
        </w:rPr>
        <w:t>new version is being introduced based on the ‘five rights’ (right size, right skills, right shape, right spend, right site).  This has been built into the strategic planning process.</w:t>
      </w:r>
    </w:p>
    <w:p w14:paraId="748F090B" w14:textId="77777777" w:rsidR="00214203" w:rsidRPr="00582174" w:rsidRDefault="00D9294B" w:rsidP="00064D25">
      <w:pPr>
        <w:spacing w:line="240" w:lineRule="auto"/>
        <w:rPr>
          <w:rFonts w:cstheme="minorHAnsi"/>
          <w:b/>
          <w:sz w:val="20"/>
          <w:szCs w:val="20"/>
          <w:u w:val="single"/>
        </w:rPr>
      </w:pPr>
      <w:r w:rsidRPr="00582174">
        <w:rPr>
          <w:rFonts w:cstheme="minorHAnsi"/>
          <w:b/>
          <w:sz w:val="20"/>
          <w:szCs w:val="20"/>
          <w:u w:val="single"/>
        </w:rPr>
        <w:t>Principle</w:t>
      </w:r>
      <w:r w:rsidR="00214203" w:rsidRPr="00582174">
        <w:rPr>
          <w:rFonts w:cstheme="minorHAnsi"/>
          <w:b/>
          <w:sz w:val="20"/>
          <w:szCs w:val="20"/>
          <w:u w:val="single"/>
        </w:rPr>
        <w:t xml:space="preserve"> 2 </w:t>
      </w:r>
      <w:r w:rsidR="00014A1D">
        <w:rPr>
          <w:rFonts w:cstheme="minorHAnsi"/>
          <w:b/>
          <w:sz w:val="20"/>
          <w:szCs w:val="20"/>
          <w:u w:val="single"/>
        </w:rPr>
        <w:t>–</w:t>
      </w:r>
      <w:r w:rsidR="00214203" w:rsidRPr="00582174">
        <w:rPr>
          <w:rFonts w:cstheme="minorHAnsi"/>
          <w:b/>
          <w:sz w:val="20"/>
          <w:szCs w:val="20"/>
          <w:u w:val="single"/>
        </w:rPr>
        <w:t xml:space="preserve"> </w:t>
      </w:r>
      <w:r w:rsidR="00014A1D">
        <w:rPr>
          <w:rFonts w:cstheme="minorHAnsi"/>
          <w:b/>
          <w:sz w:val="20"/>
          <w:szCs w:val="20"/>
          <w:u w:val="single"/>
        </w:rPr>
        <w:t>Researchers are recognised and valued to develop and deliver world class research.</w:t>
      </w:r>
    </w:p>
    <w:p w14:paraId="2E5AD805" w14:textId="77777777" w:rsidR="00214203" w:rsidRPr="00582174" w:rsidRDefault="00D9294B" w:rsidP="00064D25">
      <w:pPr>
        <w:spacing w:line="240" w:lineRule="auto"/>
        <w:rPr>
          <w:rFonts w:cstheme="minorHAnsi"/>
          <w:i/>
          <w:sz w:val="20"/>
          <w:szCs w:val="20"/>
        </w:rPr>
      </w:pPr>
      <w:r w:rsidRPr="00582174">
        <w:rPr>
          <w:rFonts w:cstheme="minorHAnsi"/>
          <w:i/>
          <w:sz w:val="20"/>
          <w:szCs w:val="20"/>
        </w:rPr>
        <w:t>Increasing effectiveness of, and participation in, staff appraisal for both research staff and managers (P.I.s)</w:t>
      </w:r>
    </w:p>
    <w:p w14:paraId="6E1DF661" w14:textId="36BEC345" w:rsidR="00861EF1" w:rsidRPr="00F85F55" w:rsidRDefault="00691BA0" w:rsidP="00064D25">
      <w:pPr>
        <w:spacing w:line="240" w:lineRule="auto"/>
        <w:rPr>
          <w:rFonts w:cstheme="minorHAnsi"/>
          <w:sz w:val="20"/>
          <w:szCs w:val="20"/>
        </w:rPr>
      </w:pPr>
      <w:r>
        <w:rPr>
          <w:noProof/>
          <w:lang w:eastAsia="en-GB"/>
        </w:rPr>
        <w:lastRenderedPageBreak/>
        <mc:AlternateContent>
          <mc:Choice Requires="wps">
            <w:drawing>
              <wp:anchor distT="0" distB="0" distL="114300" distR="114300" simplePos="0" relativeHeight="251672576" behindDoc="1" locked="0" layoutInCell="1" allowOverlap="1" wp14:anchorId="53B3D12F" wp14:editId="692D0671">
                <wp:simplePos x="0" y="0"/>
                <wp:positionH relativeFrom="column">
                  <wp:posOffset>2045335</wp:posOffset>
                </wp:positionH>
                <wp:positionV relativeFrom="paragraph">
                  <wp:posOffset>746125</wp:posOffset>
                </wp:positionV>
                <wp:extent cx="540385" cy="221615"/>
                <wp:effectExtent l="0" t="0" r="12065" b="26035"/>
                <wp:wrapTight wrapText="bothSides">
                  <wp:wrapPolygon edited="0">
                    <wp:start x="0" y="0"/>
                    <wp:lineTo x="0" y="22281"/>
                    <wp:lineTo x="21321" y="22281"/>
                    <wp:lineTo x="21321" y="0"/>
                    <wp:lineTo x="0" y="0"/>
                  </wp:wrapPolygon>
                </wp:wrapTigh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21615"/>
                        </a:xfrm>
                        <a:prstGeom prst="rect">
                          <a:avLst/>
                        </a:prstGeom>
                        <a:solidFill>
                          <a:srgbClr val="FFFFFF"/>
                        </a:solidFill>
                        <a:ln w="9525">
                          <a:solidFill>
                            <a:srgbClr val="000000"/>
                          </a:solidFill>
                          <a:miter lim="800000"/>
                          <a:headEnd/>
                          <a:tailEnd/>
                        </a:ln>
                      </wps:spPr>
                      <wps:txbx>
                        <w:txbxContent>
                          <w:p w14:paraId="1DEAAF74" w14:textId="77777777" w:rsidR="00F85F55" w:rsidRDefault="00F85F55" w:rsidP="00F85F55">
                            <w:pPr>
                              <w:pStyle w:val="NormalWeb"/>
                              <w:spacing w:before="0" w:beforeAutospacing="0" w:after="160" w:afterAutospacing="0" w:line="256" w:lineRule="auto"/>
                            </w:pPr>
                            <w:r>
                              <w:rPr>
                                <w:rFonts w:ascii="Calibri" w:eastAsia="Calibri" w:hAnsi="Calibri"/>
                                <w:sz w:val="18"/>
                                <w:szCs w:val="18"/>
                              </w:rPr>
                              <w:t>Table 3</w:t>
                            </w:r>
                          </w:p>
                        </w:txbxContent>
                      </wps:txbx>
                      <wps:bodyPr rot="0" vert="horz" wrap="square" lIns="91440" tIns="45720" rIns="91440" bIns="45720" anchor="t" anchorCtr="0">
                        <a:noAutofit/>
                      </wps:bodyPr>
                    </wps:wsp>
                  </a:graphicData>
                </a:graphic>
              </wp:anchor>
            </w:drawing>
          </mc:Choice>
          <mc:Fallback>
            <w:pict>
              <v:shape w14:anchorId="53B3D12F" id="Text Box 1" o:spid="_x0000_s1028" type="#_x0000_t202" style="position:absolute;margin-left:161.05pt;margin-top:58.75pt;width:42.55pt;height:17.4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CQJQIAAEoEAAAOAAAAZHJzL2Uyb0RvYy54bWysVNuO2yAQfa/Uf0C8N7402WatOKtttqkq&#10;bS/Sbj8AYxyjAkOBxN5+fQecpOntpaofEMMMhzNnZry6GbUiB+G8BFPTYpZTIgyHVppdTT8/bl8s&#10;KfGBmZYpMKKmT8LTm/XzZ6vBVqKEHlQrHEEQ46vB1rQPwVZZ5nkvNPMzsMKgswOnWUDT7bLWsQHR&#10;tcrKPL/KBnCtdcCF93h6NznpOuF3neDhY9d5EYiqKXILaXVpbeKarVes2jlme8mPNNg/sNBMGnz0&#10;DHXHAiN7J3+D0pI78NCFGQedQddJLlIOmE2R/5LNQ8+sSLmgON6eZfL/D5Z/OHxyRLY1XVBimMYS&#10;PYoxkNcwkiKqM1hfYdCDxbAw4jFWOWXq7T3wL54Y2PTM7MStczD0grXILt3MLq5OOD6CNMN7aPEZ&#10;tg+QgMbO6SgdikEQHav0dK5MpMLxcDHPXy6RIUdXWRZXxSJyy1h1umydD28FaBI3NXVY+ATODvc+&#10;TKGnkPiWByXbrVQqGW7XbJQjB4ZNsk3fEf2nMGXIUNPrRbmY8v8rRJ6+P0FoGbDbldQ1XZ6DWBVV&#10;e2Pa1IuBSTXtMTtlMMkoY1Ru0jCMzZjqVZ6q00D7hLo6mJobhxE3PbhvlAzY2DX1X/fMCUrUO4O1&#10;uS7m8zgJyZgvXpVouEtPc+lhhiNUTQMl03YT0vRE3QzcYg07mfSNLCcmR8rYsKlCx+GKE3Fpp6gf&#10;v4D1dwAAAP//AwBQSwMEFAAGAAgAAAAhACmvGz3hAAAACwEAAA8AAABkcnMvZG93bnJldi54bWxM&#10;j8tOwzAQRfdI/IM1SGxQ6yRNmxLiVAgJRHfQIti68TSJ8CPYbhr+nmEFy5l7dOdMtZmMZiP60Dsr&#10;IJ0nwNA2TvW2FfC2f5ytgYUorZLaWRTwjQE29eVFJUvlzvYVx11sGZXYUEoBXYxDyXloOjQyzN2A&#10;lrKj80ZGGn3LlZdnKjeaZ0my4kb2li50csCHDpvP3ckIWOfP40fYLl7em9VR38abYnz68kJcX033&#10;d8AiTvEPhl99UoeanA7uZFVgWsAiy1JCKUiLJTAi8qTIgB1os8xy4HXF//9Q/wAAAP//AwBQSwEC&#10;LQAUAAYACAAAACEAtoM4kv4AAADhAQAAEwAAAAAAAAAAAAAAAAAAAAAAW0NvbnRlbnRfVHlwZXNd&#10;LnhtbFBLAQItABQABgAIAAAAIQA4/SH/1gAAAJQBAAALAAAAAAAAAAAAAAAAAC8BAABfcmVscy8u&#10;cmVsc1BLAQItABQABgAIAAAAIQCKmrCQJQIAAEoEAAAOAAAAAAAAAAAAAAAAAC4CAABkcnMvZTJv&#10;RG9jLnhtbFBLAQItABQABgAIAAAAIQAprxs94QAAAAsBAAAPAAAAAAAAAAAAAAAAAH8EAABkcnMv&#10;ZG93bnJldi54bWxQSwUGAAAAAAQABADzAAAAjQUAAAAA&#10;">
                <v:textbox>
                  <w:txbxContent>
                    <w:p w14:paraId="1DEAAF74" w14:textId="77777777" w:rsidR="00F85F55" w:rsidRDefault="00F85F55" w:rsidP="00F85F55">
                      <w:pPr>
                        <w:pStyle w:val="NormalWeb"/>
                        <w:spacing w:before="0" w:beforeAutospacing="0" w:after="160" w:afterAutospacing="0" w:line="256" w:lineRule="auto"/>
                      </w:pPr>
                      <w:r>
                        <w:rPr>
                          <w:rFonts w:ascii="Calibri" w:eastAsia="Calibri" w:hAnsi="Calibri"/>
                          <w:sz w:val="18"/>
                          <w:szCs w:val="18"/>
                        </w:rPr>
                        <w:t>Table 3</w:t>
                      </w:r>
                    </w:p>
                  </w:txbxContent>
                </v:textbox>
                <w10:wrap type="tight"/>
              </v:shape>
            </w:pict>
          </mc:Fallback>
        </mc:AlternateContent>
      </w:r>
      <w:r w:rsidR="00874C9B">
        <w:rPr>
          <w:rFonts w:cstheme="minorHAnsi"/>
          <w:b/>
          <w:noProof/>
          <w:sz w:val="20"/>
          <w:szCs w:val="20"/>
          <w:u w:val="single"/>
          <w:lang w:eastAsia="en-GB"/>
        </w:rPr>
        <w:drawing>
          <wp:anchor distT="0" distB="0" distL="114300" distR="114300" simplePos="0" relativeHeight="251671552" behindDoc="1" locked="0" layoutInCell="1" allowOverlap="1" wp14:anchorId="4CCF3A6A" wp14:editId="30D24306">
            <wp:simplePos x="0" y="0"/>
            <wp:positionH relativeFrom="margin">
              <wp:align>left</wp:align>
            </wp:positionH>
            <wp:positionV relativeFrom="paragraph">
              <wp:posOffset>351155</wp:posOffset>
            </wp:positionV>
            <wp:extent cx="2750820" cy="1975485"/>
            <wp:effectExtent l="0" t="0" r="0" b="5715"/>
            <wp:wrapTight wrapText="bothSides">
              <wp:wrapPolygon edited="0">
                <wp:start x="0" y="0"/>
                <wp:lineTo x="0" y="21454"/>
                <wp:lineTo x="21391" y="21454"/>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0820" cy="1975485"/>
                    </a:xfrm>
                    <a:prstGeom prst="rect">
                      <a:avLst/>
                    </a:prstGeom>
                    <a:noFill/>
                  </pic:spPr>
                </pic:pic>
              </a:graphicData>
            </a:graphic>
            <wp14:sizeRelH relativeFrom="margin">
              <wp14:pctWidth>0</wp14:pctWidth>
            </wp14:sizeRelH>
            <wp14:sizeRelV relativeFrom="margin">
              <wp14:pctHeight>0</wp14:pctHeight>
            </wp14:sizeRelV>
          </wp:anchor>
        </w:drawing>
      </w:r>
      <w:r w:rsidR="00F85F55">
        <w:rPr>
          <w:rFonts w:cstheme="minorHAnsi"/>
          <w:sz w:val="20"/>
          <w:szCs w:val="20"/>
        </w:rPr>
        <w:t>A process is now in place for collecting appraisal completion data.  Improvement in completion rates has been marked in all faculties.  A full review of the appraisal process and policy has been undertaken (which included a full staff survey, focus group interviews with researchers and other consultation meetings).  The ‘MyDPD’ (My Development and Performance Discussion) was introduced in April 2019.  This includes a new section for research staff.  If their line manager does not have significant responsibility for research, researchers can either agree a list of 2-3 people whom it would be useful to approach and request feedback from</w:t>
      </w:r>
      <w:r w:rsidR="00014A1D">
        <w:rPr>
          <w:rFonts w:cstheme="minorHAnsi"/>
          <w:sz w:val="20"/>
          <w:szCs w:val="20"/>
        </w:rPr>
        <w:t xml:space="preserve"> or they can invite an identified researcher to join part of the ‘MyDPD’ discussion.</w:t>
      </w:r>
    </w:p>
    <w:p w14:paraId="0E81DAC8" w14:textId="77777777" w:rsidR="00014A1D" w:rsidRPr="0006105A" w:rsidRDefault="00014A1D" w:rsidP="00014A1D">
      <w:pPr>
        <w:rPr>
          <w:i/>
          <w:sz w:val="16"/>
        </w:rPr>
      </w:pPr>
      <w:r w:rsidRPr="0006105A">
        <w:rPr>
          <w:i/>
          <w:sz w:val="16"/>
        </w:rPr>
        <w:t>2017/18 data gathered through employee engagement survey</w:t>
      </w:r>
    </w:p>
    <w:p w14:paraId="26B2E1BB" w14:textId="77777777" w:rsidR="00014A1D" w:rsidRPr="0006105A" w:rsidRDefault="00014A1D" w:rsidP="00014A1D">
      <w:pPr>
        <w:rPr>
          <w:i/>
          <w:sz w:val="16"/>
        </w:rPr>
      </w:pPr>
      <w:r w:rsidRPr="0006105A">
        <w:rPr>
          <w:i/>
          <w:sz w:val="16"/>
        </w:rPr>
        <w:t>2018/19 data gathered through</w:t>
      </w:r>
      <w:r>
        <w:rPr>
          <w:i/>
          <w:sz w:val="16"/>
        </w:rPr>
        <w:t xml:space="preserve"> new</w:t>
      </w:r>
      <w:r w:rsidRPr="0006105A">
        <w:rPr>
          <w:i/>
          <w:sz w:val="16"/>
        </w:rPr>
        <w:t xml:space="preserve"> online process</w:t>
      </w:r>
    </w:p>
    <w:p w14:paraId="378A89D1" w14:textId="77777777" w:rsidR="00D9294B" w:rsidRPr="00582174" w:rsidRDefault="00D9294B" w:rsidP="00064D25">
      <w:pPr>
        <w:spacing w:line="240" w:lineRule="auto"/>
        <w:rPr>
          <w:rFonts w:cstheme="minorHAnsi"/>
          <w:sz w:val="20"/>
          <w:szCs w:val="20"/>
        </w:rPr>
      </w:pPr>
      <w:r w:rsidRPr="00582174">
        <w:rPr>
          <w:rFonts w:cstheme="minorHAnsi"/>
          <w:b/>
          <w:sz w:val="20"/>
          <w:szCs w:val="20"/>
          <w:u w:val="single"/>
        </w:rPr>
        <w:t xml:space="preserve">Principle 3 – </w:t>
      </w:r>
      <w:r w:rsidR="00014A1D">
        <w:rPr>
          <w:rFonts w:cstheme="minorHAnsi"/>
          <w:b/>
          <w:sz w:val="20"/>
          <w:szCs w:val="20"/>
          <w:u w:val="single"/>
        </w:rPr>
        <w:t>Researchers are equipped and supported to be adaptable in a diverse, mobile and global research environment</w:t>
      </w:r>
    </w:p>
    <w:p w14:paraId="58D5EA52" w14:textId="77777777" w:rsidR="00D9294B" w:rsidRPr="00582174" w:rsidRDefault="00D9294B" w:rsidP="00064D25">
      <w:pPr>
        <w:spacing w:line="240" w:lineRule="auto"/>
        <w:rPr>
          <w:rFonts w:cstheme="minorHAnsi"/>
          <w:i/>
          <w:sz w:val="20"/>
          <w:szCs w:val="20"/>
        </w:rPr>
      </w:pPr>
      <w:r w:rsidRPr="00582174">
        <w:rPr>
          <w:rFonts w:cstheme="minorHAnsi"/>
          <w:i/>
          <w:sz w:val="20"/>
          <w:szCs w:val="20"/>
        </w:rPr>
        <w:t>Establish an online presence for University-wide research community, review and monitor its effectiveness</w:t>
      </w:r>
    </w:p>
    <w:p w14:paraId="218B2C00" w14:textId="77777777" w:rsidR="00861EF1" w:rsidRDefault="003E380E" w:rsidP="00861EF1">
      <w:pPr>
        <w:spacing w:line="240" w:lineRule="auto"/>
        <w:rPr>
          <w:rFonts w:cstheme="minorHAnsi"/>
          <w:sz w:val="20"/>
          <w:szCs w:val="20"/>
        </w:rPr>
      </w:pPr>
      <w:r>
        <w:rPr>
          <w:noProof/>
          <w:lang w:eastAsia="en-GB"/>
        </w:rPr>
        <mc:AlternateContent>
          <mc:Choice Requires="wps">
            <w:drawing>
              <wp:anchor distT="0" distB="0" distL="114300" distR="114300" simplePos="0" relativeHeight="251674624" behindDoc="0" locked="0" layoutInCell="1" allowOverlap="1" wp14:anchorId="7CC1731B" wp14:editId="25FCB841">
                <wp:simplePos x="0" y="0"/>
                <wp:positionH relativeFrom="column">
                  <wp:posOffset>4971712</wp:posOffset>
                </wp:positionH>
                <wp:positionV relativeFrom="paragraph">
                  <wp:posOffset>958187</wp:posOffset>
                </wp:positionV>
                <wp:extent cx="508580" cy="206733"/>
                <wp:effectExtent l="0" t="0" r="25400" b="2222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80" cy="206733"/>
                        </a:xfrm>
                        <a:prstGeom prst="rect">
                          <a:avLst/>
                        </a:prstGeom>
                        <a:solidFill>
                          <a:srgbClr val="FFFFFF"/>
                        </a:solidFill>
                        <a:ln w="9525">
                          <a:solidFill>
                            <a:srgbClr val="000000"/>
                          </a:solidFill>
                          <a:miter lim="800000"/>
                          <a:headEnd/>
                          <a:tailEnd/>
                        </a:ln>
                      </wps:spPr>
                      <wps:txbx>
                        <w:txbxContent>
                          <w:p w14:paraId="42217378" w14:textId="77777777" w:rsidR="00014A1D" w:rsidRPr="003E380E" w:rsidRDefault="00014A1D" w:rsidP="00014A1D">
                            <w:pPr>
                              <w:pStyle w:val="NormalWeb"/>
                              <w:spacing w:before="0" w:beforeAutospacing="0" w:after="160" w:afterAutospacing="0" w:line="256" w:lineRule="auto"/>
                              <w:rPr>
                                <w:sz w:val="20"/>
                              </w:rPr>
                            </w:pPr>
                            <w:r w:rsidRPr="003E380E">
                              <w:rPr>
                                <w:rFonts w:ascii="Calibri" w:eastAsia="Calibri" w:hAnsi="Calibri"/>
                                <w:sz w:val="14"/>
                                <w:szCs w:val="18"/>
                              </w:rPr>
                              <w:t>Table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1731B" id="_x0000_s1029" type="#_x0000_t202" style="position:absolute;margin-left:391.45pt;margin-top:75.45pt;width:40.0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4UJQIAAEoEAAAOAAAAZHJzL2Uyb0RvYy54bWysVNtu2zAMfR+wfxD0vthJkyY14hRdugwD&#10;ugvQ7gNkWY6FSaImKbGzry8lp2l26UsxPwiiSB2R55BeXvdakb1wXoIp6XiUUyIMh1qabUm/P2ze&#10;LSjxgZmaKTCipAfh6fXq7ZtlZwsxgRZULRxBEOOLzpa0DcEWWeZ5KzTzI7DCoLMBp1lA022z2rEO&#10;0bXKJnl+mXXgauuAC+/x9HZw0lXCbxrBw9em8SIQVVLMLaTVpbWKa7ZasmLrmG0lP6bBXpGFZtLg&#10;oyeoWxYY2Tn5F5SW3IGHJow46AyaRnKRasBqxvkf1dy3zIpUC5Lj7Ykm//9g+Zf9N0dkXdI5JYZp&#10;lOhB9IG8h56MIzud9QUG3VsMCz0eo8qpUm/vgP/wxMC6ZWYrbpyDrhWsxuzSzezs6oDjI0jVfYYa&#10;n2G7AAmob5yO1CEZBNFRpcNJmZgKx8NZvpgt0MPRNckv5xcXMbeMFU+XrfPhowBN4qakDoVP4Gx/&#10;58MQ+hQS3/KgZL2RSiXDbau1cmTPsEk26Tui/xamDOlKejWbzIb6X4TI0/cvCC0DdruSuqSLUxAr&#10;ImsfTJ16MTCphj1WpwwWGWmMzA0chr7qk16JgeiroD4grw6G5sZhxE0L7hclHTZ2Sf3PHXOCEvXJ&#10;oDZX4+k0TkIyprP5BA137qnOPcxwhCppoGTYrkOansibgRvUsJGJ3+dMjiljwyaFjsMVJ+LcTlHP&#10;v4DVIwAAAP//AwBQSwMEFAAGAAgAAAAhAPdckKbgAAAACwEAAA8AAABkcnMvZG93bnJldi54bWxM&#10;j81OwzAQhO9IvIO1SFwQdWho6oY4FUICwQ3aCq5uvE0i/BNsNw1vz3KC2+7OaPabaj1Zw0YMsfdO&#10;ws0sA4au8bp3rYTd9vFaAItJOa2MdyjhGyOs6/OzSpXan9wbjpvUMgpxsVQSupSGkvPYdGhVnPkB&#10;HWkHH6xKtIaW66BOFG4Nn2dZwa3qHX3o1IAPHTafm6OVIG6fx4/4kr++N8XBrNLVcnz6ClJeXkz3&#10;d8ASTunPDL/4hA41Me390enIjISlmK/ISsIio4Ecosip3Z4uIl8Aryv+v0P9AwAA//8DAFBLAQIt&#10;ABQABgAIAAAAIQC2gziS/gAAAOEBAAATAAAAAAAAAAAAAAAAAAAAAABbQ29udGVudF9UeXBlc10u&#10;eG1sUEsBAi0AFAAGAAgAAAAhADj9If/WAAAAlAEAAAsAAAAAAAAAAAAAAAAALwEAAF9yZWxzLy5y&#10;ZWxzUEsBAi0AFAAGAAgAAAAhAG0unhQlAgAASgQAAA4AAAAAAAAAAAAAAAAALgIAAGRycy9lMm9E&#10;b2MueG1sUEsBAi0AFAAGAAgAAAAhAPdckKbgAAAACwEAAA8AAAAAAAAAAAAAAAAAfwQAAGRycy9k&#10;b3ducmV2LnhtbFBLBQYAAAAABAAEAPMAAACMBQAAAAA=&#10;">
                <v:textbox>
                  <w:txbxContent>
                    <w:p w14:paraId="42217378" w14:textId="77777777" w:rsidR="00014A1D" w:rsidRPr="003E380E" w:rsidRDefault="00014A1D" w:rsidP="00014A1D">
                      <w:pPr>
                        <w:pStyle w:val="NormalWeb"/>
                        <w:spacing w:before="0" w:beforeAutospacing="0" w:after="160" w:afterAutospacing="0" w:line="256" w:lineRule="auto"/>
                        <w:rPr>
                          <w:sz w:val="20"/>
                        </w:rPr>
                      </w:pPr>
                      <w:r w:rsidRPr="003E380E">
                        <w:rPr>
                          <w:rFonts w:ascii="Calibri" w:eastAsia="Calibri" w:hAnsi="Calibri"/>
                          <w:sz w:val="14"/>
                          <w:szCs w:val="18"/>
                        </w:rPr>
                        <w:t>Table 5</w:t>
                      </w:r>
                    </w:p>
                  </w:txbxContent>
                </v:textbox>
              </v:shape>
            </w:pict>
          </mc:Fallback>
        </mc:AlternateContent>
      </w:r>
      <w:r>
        <w:rPr>
          <w:noProof/>
          <w:lang w:eastAsia="en-GB"/>
        </w:rPr>
        <w:drawing>
          <wp:anchor distT="0" distB="0" distL="114300" distR="114300" simplePos="0" relativeHeight="251666432" behindDoc="1" locked="0" layoutInCell="1" allowOverlap="1" wp14:anchorId="1E5ECC8B" wp14:editId="35D9BA00">
            <wp:simplePos x="0" y="0"/>
            <wp:positionH relativeFrom="margin">
              <wp:align>left</wp:align>
            </wp:positionH>
            <wp:positionV relativeFrom="paragraph">
              <wp:posOffset>10795</wp:posOffset>
            </wp:positionV>
            <wp:extent cx="2484755" cy="2226310"/>
            <wp:effectExtent l="0" t="0" r="10795" b="2540"/>
            <wp:wrapTight wrapText="bothSides">
              <wp:wrapPolygon edited="0">
                <wp:start x="0" y="0"/>
                <wp:lineTo x="0" y="21440"/>
                <wp:lineTo x="21528" y="21440"/>
                <wp:lineTo x="21528" y="0"/>
                <wp:lineTo x="0" y="0"/>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861EF1">
        <w:rPr>
          <w:rFonts w:cstheme="minorHAnsi"/>
          <w:noProof/>
          <w:sz w:val="20"/>
          <w:szCs w:val="20"/>
          <w:lang w:eastAsia="en-GB"/>
        </w:rPr>
        <w:drawing>
          <wp:anchor distT="0" distB="0" distL="114300" distR="114300" simplePos="0" relativeHeight="251667456" behindDoc="1" locked="0" layoutInCell="1" allowOverlap="1" wp14:anchorId="46CAB79C" wp14:editId="69F2BA74">
            <wp:simplePos x="0" y="0"/>
            <wp:positionH relativeFrom="column">
              <wp:posOffset>2576195</wp:posOffset>
            </wp:positionH>
            <wp:positionV relativeFrom="paragraph">
              <wp:posOffset>960755</wp:posOffset>
            </wp:positionV>
            <wp:extent cx="2944495" cy="1860550"/>
            <wp:effectExtent l="0" t="0" r="8255" b="6350"/>
            <wp:wrapTight wrapText="bothSides">
              <wp:wrapPolygon edited="0">
                <wp:start x="0" y="0"/>
                <wp:lineTo x="0" y="21453"/>
                <wp:lineTo x="21521" y="21453"/>
                <wp:lineTo x="215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4495" cy="1860550"/>
                    </a:xfrm>
                    <a:prstGeom prst="rect">
                      <a:avLst/>
                    </a:prstGeom>
                    <a:noFill/>
                  </pic:spPr>
                </pic:pic>
              </a:graphicData>
            </a:graphic>
            <wp14:sizeRelV relativeFrom="margin">
              <wp14:pctHeight>0</wp14:pctHeight>
            </wp14:sizeRelV>
          </wp:anchor>
        </w:drawing>
      </w:r>
      <w:r w:rsidR="00861EF1">
        <w:rPr>
          <w:rFonts w:cstheme="minorHAnsi"/>
          <w:sz w:val="20"/>
          <w:szCs w:val="20"/>
        </w:rPr>
        <w:t>The number of page views on the research web pages has risen steadily (</w:t>
      </w:r>
      <w:r w:rsidR="00F85F55">
        <w:rPr>
          <w:rFonts w:cstheme="minorHAnsi"/>
          <w:sz w:val="20"/>
          <w:szCs w:val="20"/>
        </w:rPr>
        <w:t>Table 4</w:t>
      </w:r>
      <w:r w:rsidR="00861EF1">
        <w:rPr>
          <w:rFonts w:cstheme="minorHAnsi"/>
          <w:sz w:val="20"/>
          <w:szCs w:val="20"/>
        </w:rPr>
        <w:t xml:space="preserve">) – a 32% increase on page views.  A new online system, Elements, allows researchers to showcase and share their research activity.  Researchers can create their research profiles, add publications, grants or professional / teaching activity directly.  </w:t>
      </w:r>
    </w:p>
    <w:p w14:paraId="7323B82A" w14:textId="77777777" w:rsidR="00861EF1" w:rsidRDefault="00861EF1" w:rsidP="00861EF1">
      <w:pPr>
        <w:spacing w:line="240" w:lineRule="auto"/>
        <w:rPr>
          <w:rFonts w:cstheme="minorHAnsi"/>
          <w:sz w:val="20"/>
          <w:szCs w:val="20"/>
        </w:rPr>
      </w:pPr>
      <w:r>
        <w:rPr>
          <w:rFonts w:cstheme="minorHAnsi"/>
          <w:sz w:val="20"/>
          <w:szCs w:val="20"/>
        </w:rPr>
        <w:t>An average of 94% of research staff across the University are actively using Elements and activity is currently happening to engage the final 6%.</w:t>
      </w:r>
    </w:p>
    <w:p w14:paraId="3C5D1DFE" w14:textId="77777777" w:rsidR="00874C9B" w:rsidRDefault="00874C9B" w:rsidP="00861EF1">
      <w:pPr>
        <w:spacing w:line="240" w:lineRule="auto"/>
        <w:rPr>
          <w:rFonts w:cstheme="minorHAnsi"/>
          <w:sz w:val="20"/>
          <w:szCs w:val="20"/>
        </w:rPr>
      </w:pPr>
      <w:r>
        <w:rPr>
          <w:rFonts w:cstheme="minorHAnsi"/>
          <w:sz w:val="20"/>
          <w:szCs w:val="20"/>
        </w:rPr>
        <w:t xml:space="preserve">Much activity has been put into developing the digital capabilities of researchers and is defined further in the action plan review. </w:t>
      </w:r>
    </w:p>
    <w:p w14:paraId="4F1F103F" w14:textId="77777777" w:rsidR="00D9294B" w:rsidRPr="00582174" w:rsidRDefault="00D9294B" w:rsidP="006A31F3">
      <w:pPr>
        <w:spacing w:after="0" w:line="240" w:lineRule="auto"/>
        <w:rPr>
          <w:rFonts w:cstheme="minorHAnsi"/>
          <w:b/>
          <w:sz w:val="20"/>
          <w:szCs w:val="20"/>
          <w:u w:val="single"/>
        </w:rPr>
      </w:pPr>
      <w:r w:rsidRPr="00582174">
        <w:rPr>
          <w:rFonts w:cstheme="minorHAnsi"/>
          <w:b/>
          <w:sz w:val="20"/>
          <w:szCs w:val="20"/>
          <w:u w:val="single"/>
        </w:rPr>
        <w:lastRenderedPageBreak/>
        <w:t>Principle 4 and 5 –</w:t>
      </w:r>
      <w:r w:rsidR="00014A1D">
        <w:rPr>
          <w:rFonts w:cstheme="minorHAnsi"/>
          <w:b/>
          <w:sz w:val="20"/>
          <w:szCs w:val="20"/>
          <w:u w:val="single"/>
        </w:rPr>
        <w:t xml:space="preserve"> Recognising the importance of researchers’ personal and career development.  Individual researchers proactively engage with this.</w:t>
      </w:r>
    </w:p>
    <w:p w14:paraId="75BF11E2" w14:textId="77777777" w:rsidR="00014A1D" w:rsidRPr="0006105A" w:rsidRDefault="00014A1D" w:rsidP="006A31F3">
      <w:pPr>
        <w:spacing w:after="0" w:line="240" w:lineRule="auto"/>
        <w:rPr>
          <w:sz w:val="20"/>
        </w:rPr>
      </w:pPr>
      <w:r>
        <w:rPr>
          <w:sz w:val="20"/>
        </w:rPr>
        <w:t>A</w:t>
      </w:r>
      <w:r w:rsidRPr="0006105A">
        <w:rPr>
          <w:sz w:val="20"/>
        </w:rPr>
        <w:t xml:space="preserve"> number of new initiatives have been implemented:</w:t>
      </w:r>
    </w:p>
    <w:p w14:paraId="3E1DF281" w14:textId="71C38E5E" w:rsidR="00014A1D" w:rsidRPr="0006105A" w:rsidRDefault="00691BA0" w:rsidP="003E380E">
      <w:pPr>
        <w:pStyle w:val="ListParagraph"/>
        <w:numPr>
          <w:ilvl w:val="0"/>
          <w:numId w:val="8"/>
        </w:numPr>
        <w:spacing w:after="0"/>
        <w:rPr>
          <w:sz w:val="20"/>
        </w:rPr>
      </w:pPr>
      <w:r>
        <w:rPr>
          <w:rFonts w:cstheme="minorHAnsi"/>
          <w:noProof/>
          <w:sz w:val="20"/>
          <w:szCs w:val="20"/>
          <w:lang w:eastAsia="en-GB"/>
        </w:rPr>
        <w:drawing>
          <wp:anchor distT="0" distB="0" distL="114300" distR="114300" simplePos="0" relativeHeight="251675648" behindDoc="1" locked="0" layoutInCell="1" allowOverlap="1" wp14:anchorId="41C97DA7" wp14:editId="771B0429">
            <wp:simplePos x="0" y="0"/>
            <wp:positionH relativeFrom="margin">
              <wp:posOffset>4445</wp:posOffset>
            </wp:positionH>
            <wp:positionV relativeFrom="paragraph">
              <wp:posOffset>85090</wp:posOffset>
            </wp:positionV>
            <wp:extent cx="2738755" cy="1840230"/>
            <wp:effectExtent l="0" t="0" r="4445" b="7620"/>
            <wp:wrapTight wrapText="bothSides">
              <wp:wrapPolygon edited="0">
                <wp:start x="0" y="0"/>
                <wp:lineTo x="0" y="21466"/>
                <wp:lineTo x="21485" y="21466"/>
                <wp:lineTo x="2148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8755" cy="1840230"/>
                    </a:xfrm>
                    <a:prstGeom prst="rect">
                      <a:avLst/>
                    </a:prstGeom>
                    <a:noFill/>
                  </pic:spPr>
                </pic:pic>
              </a:graphicData>
            </a:graphic>
            <wp14:sizeRelV relativeFrom="margin">
              <wp14:pctHeight>0</wp14:pctHeight>
            </wp14:sizeRelV>
          </wp:anchor>
        </w:drawing>
      </w:r>
      <w:r w:rsidR="00014A1D" w:rsidRPr="0006105A">
        <w:rPr>
          <w:sz w:val="20"/>
        </w:rPr>
        <w:t xml:space="preserve">A refreshed ‘Readership and Associate </w:t>
      </w:r>
      <w:commentRangeStart w:id="2"/>
      <w:r w:rsidR="00014A1D" w:rsidRPr="0006105A">
        <w:rPr>
          <w:sz w:val="20"/>
        </w:rPr>
        <w:t>Professorship</w:t>
      </w:r>
      <w:commentRangeEnd w:id="2"/>
      <w:r w:rsidR="00A92D27">
        <w:rPr>
          <w:rStyle w:val="CommentReference"/>
        </w:rPr>
        <w:commentReference w:id="2"/>
      </w:r>
      <w:r w:rsidR="00014A1D" w:rsidRPr="0006105A">
        <w:rPr>
          <w:sz w:val="20"/>
        </w:rPr>
        <w:t xml:space="preserve"> Conferment process’ has been designed alongside a ‘Professorial con</w:t>
      </w:r>
      <w:r w:rsidR="00014A1D">
        <w:rPr>
          <w:sz w:val="20"/>
        </w:rPr>
        <w:t>ferment policy and procedure’.</w:t>
      </w:r>
    </w:p>
    <w:p w14:paraId="1DED0BD1" w14:textId="289B882A" w:rsidR="00014A1D" w:rsidRPr="0006105A" w:rsidRDefault="00014A1D" w:rsidP="00014A1D">
      <w:pPr>
        <w:pStyle w:val="ListParagraph"/>
        <w:numPr>
          <w:ilvl w:val="0"/>
          <w:numId w:val="8"/>
        </w:numPr>
        <w:rPr>
          <w:sz w:val="20"/>
        </w:rPr>
      </w:pPr>
      <w:r w:rsidRPr="0006105A">
        <w:rPr>
          <w:sz w:val="20"/>
        </w:rPr>
        <w:t>A framework, “Professorial Criteria for Academic Promotion”, ensures that there is full transparency regarding what is expected of Professors, R</w:t>
      </w:r>
      <w:r>
        <w:rPr>
          <w:sz w:val="20"/>
        </w:rPr>
        <w:t>eaders and Associate Professors.</w:t>
      </w:r>
    </w:p>
    <w:p w14:paraId="29EB194F" w14:textId="187C921C" w:rsidR="00014A1D" w:rsidRPr="0006105A" w:rsidRDefault="00691BA0" w:rsidP="00014A1D">
      <w:pPr>
        <w:pStyle w:val="ListParagraph"/>
        <w:numPr>
          <w:ilvl w:val="0"/>
          <w:numId w:val="8"/>
        </w:numPr>
        <w:rPr>
          <w:sz w:val="20"/>
        </w:rPr>
      </w:pPr>
      <w:r>
        <w:rPr>
          <w:noProof/>
          <w:lang w:eastAsia="en-GB"/>
        </w:rPr>
        <mc:AlternateContent>
          <mc:Choice Requires="wps">
            <w:drawing>
              <wp:anchor distT="0" distB="0" distL="114300" distR="114300" simplePos="0" relativeHeight="251677696" behindDoc="0" locked="0" layoutInCell="1" allowOverlap="1" wp14:anchorId="07671328" wp14:editId="0D6BE7D2">
                <wp:simplePos x="0" y="0"/>
                <wp:positionH relativeFrom="column">
                  <wp:posOffset>2072759</wp:posOffset>
                </wp:positionH>
                <wp:positionV relativeFrom="paragraph">
                  <wp:posOffset>231280</wp:posOffset>
                </wp:positionV>
                <wp:extent cx="508580" cy="206733"/>
                <wp:effectExtent l="0" t="0" r="25400" b="2222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80" cy="206733"/>
                        </a:xfrm>
                        <a:prstGeom prst="rect">
                          <a:avLst/>
                        </a:prstGeom>
                        <a:solidFill>
                          <a:srgbClr val="FFFFFF"/>
                        </a:solidFill>
                        <a:ln w="9525">
                          <a:solidFill>
                            <a:srgbClr val="000000"/>
                          </a:solidFill>
                          <a:miter lim="800000"/>
                          <a:headEnd/>
                          <a:tailEnd/>
                        </a:ln>
                      </wps:spPr>
                      <wps:txbx>
                        <w:txbxContent>
                          <w:p w14:paraId="74D3F796" w14:textId="77777777" w:rsidR="003E380E" w:rsidRPr="003E380E" w:rsidRDefault="003E380E" w:rsidP="003E380E">
                            <w:pPr>
                              <w:pStyle w:val="NormalWeb"/>
                              <w:spacing w:before="0" w:beforeAutospacing="0" w:after="160" w:afterAutospacing="0" w:line="256" w:lineRule="auto"/>
                              <w:rPr>
                                <w:sz w:val="20"/>
                              </w:rPr>
                            </w:pPr>
                            <w:r w:rsidRPr="003E380E">
                              <w:rPr>
                                <w:rFonts w:ascii="Calibri" w:eastAsia="Calibri" w:hAnsi="Calibri"/>
                                <w:sz w:val="14"/>
                                <w:szCs w:val="18"/>
                              </w:rPr>
                              <w:t xml:space="preserve">Table </w:t>
                            </w:r>
                            <w:r>
                              <w:rPr>
                                <w:rFonts w:ascii="Calibri" w:eastAsia="Calibri" w:hAnsi="Calibri"/>
                                <w:sz w:val="14"/>
                                <w:szCs w:val="1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71328" id="_x0000_s1030" type="#_x0000_t202" style="position:absolute;left:0;text-align:left;margin-left:163.2pt;margin-top:18.2pt;width:40.0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XNJQIAAEsEAAAOAAAAZHJzL2Uyb0RvYy54bWysVNuO2yAQfa/Uf0C8N3a8yW7WirPaZpuq&#10;0vYi7fYDMMYxKjAUSOz06zvgJE1vL1X9gBhmOJw5M+Pl3aAV2QvnJZiKTic5JcJwaKTZVvTz8+bV&#10;ghIfmGmYAiMqehCe3q1evlj2thQFdKAa4QiCGF/2tqJdCLbMMs87oZmfgBUGnS04zQKabps1jvWI&#10;rlVW5Pl11oNrrAMuvMfTh9FJVwm/bQUPH9vWi0BURZFbSKtLax3XbLVk5dYx20l+pMH+gYVm0uCj&#10;Z6gHFhjZOfkblJbcgYc2TDjoDNpWcpFywGym+S/ZPHXMipQLiuPtWSb//2D5h/0nR2SDtUN5DNNY&#10;o2cxBPIaBjKN8vTWlxj1ZDEuDHiMoSlVbx+Bf/HEwLpjZivunYO+E6xBeulmdnF1xPERpO7fQ4PP&#10;sF2ABDS0TkftUA2C6MjjcC5NpMLxcJ4v5gv0cHQV+fXN1VXklrHydNk6H94K0CRuKuqw8gmc7R99&#10;GENPIfEtD0o2G6lUMty2XitH9gy7ZJO+I/pPYcqQvqK382I+5v9XiDx9f4LQMmC7K6krujgHsTKq&#10;9sY0qRkDk2rcY3bKYJJRxqjcqGEY6iEVbHaqTg3NAXV1MHY3TiNuOnDfKOmxsyvqv+6YE5SodwZr&#10;czudzeIoJGM2vynQcJee+tLDDEeoigZKxu06pPGJuhm4xxq2MukbWY5MjpSxY1OFjtMVR+LSTlE/&#10;/gGr7wAAAP//AwBQSwMEFAAGAAgAAAAhAM5fouXeAAAACQEAAA8AAABkcnMvZG93bnJldi54bWxM&#10;j8FOwzAMhu9IvENkJC6IJWwlbKXphJBAcIOB4Jo1XluROCXJuvL2ZCc42ZY//f5crSdn2Ygh9p4U&#10;XM0EMKTGm55aBe9vD5dLYDFpMtp6QgU/GGFdn55UujT+QK84blLLcgjFUivoUhpKzmPTodNx5gek&#10;vNv54HTKY2i5CfqQw53lcyEkd7qnfKHTA9532Hxt9k7BsngaP+Pz4uWjkTu7Shc34+N3UOr8bLq7&#10;BZZwSn8wHPWzOtTZaev3ZCKzChZzWWQ0N8eagULIa2BbBXIlgNcV//9B/QsAAP//AwBQSwECLQAU&#10;AAYACAAAACEAtoM4kv4AAADhAQAAEwAAAAAAAAAAAAAAAAAAAAAAW0NvbnRlbnRfVHlwZXNdLnht&#10;bFBLAQItABQABgAIAAAAIQA4/SH/1gAAAJQBAAALAAAAAAAAAAAAAAAAAC8BAABfcmVscy8ucmVs&#10;c1BLAQItABQABgAIAAAAIQCrLfXNJQIAAEsEAAAOAAAAAAAAAAAAAAAAAC4CAABkcnMvZTJvRG9j&#10;LnhtbFBLAQItABQABgAIAAAAIQDOX6Ll3gAAAAkBAAAPAAAAAAAAAAAAAAAAAH8EAABkcnMvZG93&#10;bnJldi54bWxQSwUGAAAAAAQABADzAAAAigUAAAAA&#10;">
                <v:textbox>
                  <w:txbxContent>
                    <w:p w14:paraId="74D3F796" w14:textId="77777777" w:rsidR="003E380E" w:rsidRPr="003E380E" w:rsidRDefault="003E380E" w:rsidP="003E380E">
                      <w:pPr>
                        <w:pStyle w:val="NormalWeb"/>
                        <w:spacing w:before="0" w:beforeAutospacing="0" w:after="160" w:afterAutospacing="0" w:line="256" w:lineRule="auto"/>
                        <w:rPr>
                          <w:sz w:val="20"/>
                        </w:rPr>
                      </w:pPr>
                      <w:r w:rsidRPr="003E380E">
                        <w:rPr>
                          <w:rFonts w:ascii="Calibri" w:eastAsia="Calibri" w:hAnsi="Calibri"/>
                          <w:sz w:val="14"/>
                          <w:szCs w:val="18"/>
                        </w:rPr>
                        <w:t xml:space="preserve">Table </w:t>
                      </w:r>
                      <w:r>
                        <w:rPr>
                          <w:rFonts w:ascii="Calibri" w:eastAsia="Calibri" w:hAnsi="Calibri"/>
                          <w:sz w:val="14"/>
                          <w:szCs w:val="18"/>
                        </w:rPr>
                        <w:t>6</w:t>
                      </w:r>
                    </w:p>
                  </w:txbxContent>
                </v:textbox>
              </v:shape>
            </w:pict>
          </mc:Fallback>
        </mc:AlternateContent>
      </w:r>
      <w:r w:rsidR="00014A1D" w:rsidRPr="0006105A">
        <w:rPr>
          <w:sz w:val="20"/>
        </w:rPr>
        <w:t>A new “Return to work guidelines for line managers supporting Researchers”</w:t>
      </w:r>
      <w:r>
        <w:rPr>
          <w:sz w:val="20"/>
        </w:rPr>
        <w:t xml:space="preserve"> is being implemented</w:t>
      </w:r>
      <w:r w:rsidR="00014A1D">
        <w:rPr>
          <w:sz w:val="20"/>
        </w:rPr>
        <w:t>.</w:t>
      </w:r>
    </w:p>
    <w:p w14:paraId="45D412B4" w14:textId="293CB1C5" w:rsidR="00691BA0" w:rsidRDefault="00BB46A6" w:rsidP="00014A1D">
      <w:pPr>
        <w:spacing w:line="240" w:lineRule="auto"/>
        <w:rPr>
          <w:sz w:val="20"/>
        </w:rPr>
      </w:pPr>
      <w:r>
        <w:rPr>
          <w:sz w:val="20"/>
        </w:rPr>
        <w:t xml:space="preserve">11 Professors, 5 Associate Professors and 11 Readers have been conferred since </w:t>
      </w:r>
      <w:commentRangeStart w:id="3"/>
      <w:r>
        <w:rPr>
          <w:sz w:val="20"/>
        </w:rPr>
        <w:t>2016</w:t>
      </w:r>
      <w:commentRangeEnd w:id="3"/>
      <w:r w:rsidR="0038254D">
        <w:rPr>
          <w:rStyle w:val="CommentReference"/>
        </w:rPr>
        <w:commentReference w:id="3"/>
      </w:r>
      <w:r>
        <w:rPr>
          <w:sz w:val="20"/>
        </w:rPr>
        <w:t xml:space="preserve">.   </w:t>
      </w:r>
    </w:p>
    <w:p w14:paraId="3B36B102" w14:textId="40619BD1" w:rsidR="00D9294B" w:rsidRDefault="00014A1D" w:rsidP="00014A1D">
      <w:pPr>
        <w:spacing w:line="240" w:lineRule="auto"/>
        <w:rPr>
          <w:sz w:val="20"/>
        </w:rPr>
      </w:pPr>
      <w:r w:rsidRPr="0006105A">
        <w:rPr>
          <w:sz w:val="20"/>
        </w:rPr>
        <w:t xml:space="preserve">These initiatives have very much encouraged researchers in managing their careers proactively </w:t>
      </w:r>
      <w:r>
        <w:rPr>
          <w:sz w:val="20"/>
        </w:rPr>
        <w:t>and</w:t>
      </w:r>
      <w:r w:rsidRPr="0006105A">
        <w:rPr>
          <w:sz w:val="20"/>
        </w:rPr>
        <w:t xml:space="preserve"> have also supported their line managers in this respect too</w:t>
      </w:r>
      <w:r>
        <w:rPr>
          <w:sz w:val="20"/>
        </w:rPr>
        <w:t>.</w:t>
      </w:r>
    </w:p>
    <w:p w14:paraId="3C31743E" w14:textId="0E63833F" w:rsidR="003E380E" w:rsidRDefault="003E380E" w:rsidP="00014A1D">
      <w:pPr>
        <w:spacing w:line="240" w:lineRule="auto"/>
        <w:rPr>
          <w:sz w:val="20"/>
        </w:rPr>
      </w:pPr>
      <w:r>
        <w:rPr>
          <w:sz w:val="20"/>
        </w:rPr>
        <w:t xml:space="preserve">In addition, over half of members of staff funded through the Staff Scholarship scheme (table 6) are studying for a PhD or Professional Doctorate.  Finally, we have continued to </w:t>
      </w:r>
      <w:r w:rsidR="003B4E21">
        <w:rPr>
          <w:sz w:val="20"/>
        </w:rPr>
        <w:t xml:space="preserve">annually </w:t>
      </w:r>
      <w:r>
        <w:rPr>
          <w:sz w:val="20"/>
        </w:rPr>
        <w:t xml:space="preserve">deliver “Researchers’ Week” which </w:t>
      </w:r>
      <w:commentRangeStart w:id="4"/>
      <w:r>
        <w:rPr>
          <w:sz w:val="20"/>
        </w:rPr>
        <w:t>provides</w:t>
      </w:r>
      <w:commentRangeEnd w:id="4"/>
      <w:r w:rsidR="006C1918">
        <w:rPr>
          <w:rStyle w:val="CommentReference"/>
        </w:rPr>
        <w:commentReference w:id="4"/>
      </w:r>
      <w:r>
        <w:rPr>
          <w:sz w:val="20"/>
        </w:rPr>
        <w:t xml:space="preserve"> wide ranging opportunities for all research staff.  In the academic year 2019 the focus for the different days was as show below:</w:t>
      </w:r>
    </w:p>
    <w:p w14:paraId="5045322F" w14:textId="13826D4E" w:rsidR="003E380E" w:rsidRDefault="003E380E" w:rsidP="003E380E">
      <w:pPr>
        <w:rPr>
          <w:noProof/>
          <w:sz w:val="20"/>
          <w:lang w:eastAsia="en-GB"/>
        </w:rPr>
      </w:pPr>
      <w:r>
        <w:rPr>
          <w:noProof/>
          <w:sz w:val="20"/>
          <w:lang w:eastAsia="en-GB"/>
        </w:rPr>
        <w:t>The Researcher’s Week 2019 took place week commencing 17</w:t>
      </w:r>
      <w:r w:rsidRPr="00C1391E">
        <w:rPr>
          <w:noProof/>
          <w:sz w:val="20"/>
          <w:vertAlign w:val="superscript"/>
          <w:lang w:eastAsia="en-GB"/>
        </w:rPr>
        <w:t>th</w:t>
      </w:r>
      <w:r>
        <w:rPr>
          <w:noProof/>
          <w:sz w:val="20"/>
          <w:lang w:eastAsia="en-GB"/>
        </w:rPr>
        <w:t xml:space="preserve"> June</w:t>
      </w:r>
      <w:r w:rsidR="006A31F3">
        <w:rPr>
          <w:noProof/>
          <w:sz w:val="20"/>
          <w:lang w:eastAsia="en-GB"/>
        </w:rPr>
        <w:t>.</w:t>
      </w:r>
      <w:r>
        <w:rPr>
          <w:noProof/>
          <w:sz w:val="20"/>
          <w:lang w:eastAsia="en-GB"/>
        </w:rPr>
        <w:t xml:space="preserve">  The focus for each day is shown below:</w:t>
      </w:r>
    </w:p>
    <w:p w14:paraId="09A30FBE" w14:textId="7482E64D" w:rsidR="003E380E" w:rsidRDefault="003E380E" w:rsidP="003E380E">
      <w:pPr>
        <w:pStyle w:val="ListParagraph"/>
        <w:numPr>
          <w:ilvl w:val="0"/>
          <w:numId w:val="9"/>
        </w:numPr>
        <w:rPr>
          <w:noProof/>
          <w:sz w:val="20"/>
          <w:lang w:eastAsia="en-GB"/>
        </w:rPr>
      </w:pPr>
      <w:r>
        <w:rPr>
          <w:noProof/>
          <w:sz w:val="20"/>
          <w:lang w:eastAsia="en-GB"/>
        </w:rPr>
        <w:t>Day 1 &amp; 2                   – Addressing societal challenges</w:t>
      </w:r>
      <w:r w:rsidR="00982E8C">
        <w:rPr>
          <w:noProof/>
          <w:sz w:val="20"/>
          <w:lang w:eastAsia="en-GB"/>
        </w:rPr>
        <w:t xml:space="preserve"> (primary focus for the Researcher’s Week)</w:t>
      </w:r>
    </w:p>
    <w:p w14:paraId="4F9F9742" w14:textId="77777777" w:rsidR="003E380E" w:rsidRDefault="003E380E" w:rsidP="003E380E">
      <w:pPr>
        <w:pStyle w:val="ListParagraph"/>
        <w:numPr>
          <w:ilvl w:val="0"/>
          <w:numId w:val="9"/>
        </w:numPr>
        <w:rPr>
          <w:noProof/>
          <w:sz w:val="20"/>
          <w:lang w:eastAsia="en-GB"/>
        </w:rPr>
      </w:pPr>
      <w:r>
        <w:rPr>
          <w:noProof/>
          <w:sz w:val="20"/>
          <w:lang w:eastAsia="en-GB"/>
        </w:rPr>
        <w:t>Day 3                          – Careers and promoting yourself as a successful researcher</w:t>
      </w:r>
    </w:p>
    <w:p w14:paraId="387A9166" w14:textId="77777777" w:rsidR="003E380E" w:rsidRDefault="003E380E" w:rsidP="003E380E">
      <w:pPr>
        <w:pStyle w:val="ListParagraph"/>
        <w:numPr>
          <w:ilvl w:val="0"/>
          <w:numId w:val="9"/>
        </w:numPr>
        <w:rPr>
          <w:noProof/>
          <w:sz w:val="20"/>
          <w:lang w:eastAsia="en-GB"/>
        </w:rPr>
      </w:pPr>
      <w:r>
        <w:rPr>
          <w:noProof/>
          <w:sz w:val="20"/>
          <w:lang w:eastAsia="en-GB"/>
        </w:rPr>
        <w:t>Day 4                          – Support to engage in funded research projects</w:t>
      </w:r>
    </w:p>
    <w:p w14:paraId="5128C866" w14:textId="479F9C9D" w:rsidR="003E380E" w:rsidRDefault="003E380E" w:rsidP="003E380E">
      <w:pPr>
        <w:pStyle w:val="ListParagraph"/>
        <w:numPr>
          <w:ilvl w:val="0"/>
          <w:numId w:val="9"/>
        </w:numPr>
        <w:rPr>
          <w:noProof/>
          <w:sz w:val="20"/>
          <w:lang w:eastAsia="en-GB"/>
        </w:rPr>
      </w:pPr>
      <w:r>
        <w:rPr>
          <w:noProof/>
          <w:sz w:val="20"/>
          <w:lang w:eastAsia="en-GB"/>
        </w:rPr>
        <w:t>Day 5                          – Symposium on the completion of doctoral studies</w:t>
      </w:r>
    </w:p>
    <w:p w14:paraId="5148206E" w14:textId="02741E18" w:rsidR="006A31F3" w:rsidRPr="006A31F3" w:rsidRDefault="003B4E21" w:rsidP="006A31F3">
      <w:pPr>
        <w:rPr>
          <w:noProof/>
          <w:sz w:val="20"/>
          <w:lang w:eastAsia="en-GB"/>
        </w:rPr>
      </w:pPr>
      <w:r>
        <w:rPr>
          <w:noProof/>
          <w:sz w:val="20"/>
          <w:lang w:eastAsia="en-GB"/>
        </w:rPr>
        <w:t>The events were</w:t>
      </w:r>
      <w:r w:rsidR="006A31F3">
        <w:rPr>
          <w:noProof/>
          <w:sz w:val="20"/>
          <w:lang w:eastAsia="en-GB"/>
        </w:rPr>
        <w:t xml:space="preserve"> moved online in 2020 due to th</w:t>
      </w:r>
      <w:r w:rsidR="00A92D27">
        <w:rPr>
          <w:noProof/>
          <w:sz w:val="20"/>
          <w:lang w:eastAsia="en-GB"/>
        </w:rPr>
        <w:t>e Covid19 pandemic</w:t>
      </w:r>
      <w:r w:rsidR="006A31F3">
        <w:rPr>
          <w:noProof/>
          <w:sz w:val="20"/>
          <w:lang w:eastAsia="en-GB"/>
        </w:rPr>
        <w:t>.</w:t>
      </w:r>
    </w:p>
    <w:p w14:paraId="249CE2CC" w14:textId="77777777" w:rsidR="00D9294B" w:rsidRPr="00582174" w:rsidRDefault="00D9294B" w:rsidP="006A31F3">
      <w:pPr>
        <w:spacing w:after="0" w:line="240" w:lineRule="auto"/>
        <w:rPr>
          <w:rFonts w:cstheme="minorHAnsi"/>
          <w:b/>
          <w:sz w:val="20"/>
          <w:szCs w:val="20"/>
          <w:u w:val="single"/>
        </w:rPr>
      </w:pPr>
      <w:r w:rsidRPr="00582174">
        <w:rPr>
          <w:rFonts w:cstheme="minorHAnsi"/>
          <w:b/>
          <w:sz w:val="20"/>
          <w:szCs w:val="20"/>
          <w:u w:val="single"/>
        </w:rPr>
        <w:lastRenderedPageBreak/>
        <w:t>Principle 6</w:t>
      </w:r>
      <w:r w:rsidR="00BB46A6">
        <w:rPr>
          <w:rFonts w:cstheme="minorHAnsi"/>
          <w:b/>
          <w:sz w:val="20"/>
          <w:szCs w:val="20"/>
          <w:u w:val="single"/>
        </w:rPr>
        <w:t xml:space="preserve"> – Promotion of diversity and equality in all aspects of recruitment and career management of researchers</w:t>
      </w:r>
    </w:p>
    <w:p w14:paraId="31B57B9C" w14:textId="77777777" w:rsidR="00D9294B" w:rsidRPr="00582174" w:rsidRDefault="00BB46A6" w:rsidP="006A31F3">
      <w:pPr>
        <w:spacing w:after="0" w:line="240" w:lineRule="auto"/>
        <w:rPr>
          <w:rFonts w:cstheme="minorHAnsi"/>
          <w:sz w:val="20"/>
          <w:szCs w:val="20"/>
        </w:rPr>
      </w:pPr>
      <w:r>
        <w:rPr>
          <w:rFonts w:cstheme="minorHAnsi"/>
          <w:sz w:val="20"/>
          <w:szCs w:val="20"/>
        </w:rPr>
        <w:t xml:space="preserve">The University achieved Bronze Athena Swan Award in April 2019 and feedback cited </w:t>
      </w:r>
    </w:p>
    <w:p w14:paraId="1A53DECC" w14:textId="77777777" w:rsidR="00BB46A6" w:rsidRPr="00BB46A6" w:rsidRDefault="00BB46A6" w:rsidP="00BB46A6">
      <w:pPr>
        <w:rPr>
          <w:rFonts w:cs="Arial"/>
          <w:sz w:val="20"/>
        </w:rPr>
      </w:pPr>
      <w:r w:rsidRPr="00BB46A6">
        <w:rPr>
          <w:rFonts w:cs="Arial"/>
          <w:sz w:val="20"/>
        </w:rPr>
        <w:t>“The university’s efforts to improve the gender balance of their REF submissions is also considered very good, including the creation of a Research Investment Fund (and making the fund conditional on units having a gender equality action plan) and moving to a shared leadership model for units of assessment.”</w:t>
      </w:r>
    </w:p>
    <w:p w14:paraId="1E970AC2" w14:textId="77777777" w:rsidR="00D9294B" w:rsidRPr="00582174" w:rsidRDefault="00BB46A6" w:rsidP="00064D25">
      <w:pPr>
        <w:spacing w:line="240" w:lineRule="auto"/>
        <w:rPr>
          <w:rFonts w:cstheme="minorHAnsi"/>
          <w:sz w:val="20"/>
          <w:szCs w:val="20"/>
        </w:rPr>
      </w:pPr>
      <w:r>
        <w:rPr>
          <w:rFonts w:cstheme="minorHAnsi"/>
          <w:sz w:val="20"/>
          <w:szCs w:val="20"/>
        </w:rPr>
        <w:t>Five departmental award submissions are recorded as part of our current Athena Swan action plan for 2020-21.</w:t>
      </w:r>
    </w:p>
    <w:p w14:paraId="2384755E" w14:textId="77777777" w:rsidR="001D323B" w:rsidRPr="00582174" w:rsidRDefault="001D323B" w:rsidP="006A31F3">
      <w:pPr>
        <w:spacing w:after="0" w:line="240" w:lineRule="auto"/>
        <w:rPr>
          <w:rFonts w:cstheme="minorHAnsi"/>
          <w:b/>
          <w:sz w:val="20"/>
          <w:szCs w:val="20"/>
          <w:u w:val="single"/>
        </w:rPr>
      </w:pPr>
      <w:r w:rsidRPr="00582174">
        <w:rPr>
          <w:rFonts w:cstheme="minorHAnsi"/>
          <w:b/>
          <w:sz w:val="20"/>
          <w:szCs w:val="20"/>
          <w:u w:val="single"/>
        </w:rPr>
        <w:t>Review conclusions</w:t>
      </w:r>
    </w:p>
    <w:p w14:paraId="2B97562A" w14:textId="77777777" w:rsidR="001D323B" w:rsidRPr="00582174" w:rsidRDefault="00D9294B" w:rsidP="006A31F3">
      <w:pPr>
        <w:spacing w:after="0" w:line="240" w:lineRule="auto"/>
        <w:rPr>
          <w:rFonts w:cstheme="minorHAnsi"/>
          <w:sz w:val="20"/>
          <w:szCs w:val="20"/>
        </w:rPr>
      </w:pPr>
      <w:r w:rsidRPr="00582174">
        <w:rPr>
          <w:rFonts w:cstheme="minorHAnsi"/>
          <w:sz w:val="20"/>
          <w:szCs w:val="20"/>
        </w:rPr>
        <w:t>The review of the 2016 action plan has led to a number of reflections and conclusions:</w:t>
      </w:r>
    </w:p>
    <w:p w14:paraId="67D159E1" w14:textId="77777777" w:rsidR="00D9294B" w:rsidRDefault="00D9294B" w:rsidP="006A31F3">
      <w:pPr>
        <w:pStyle w:val="ListParagraph"/>
        <w:numPr>
          <w:ilvl w:val="0"/>
          <w:numId w:val="6"/>
        </w:numPr>
        <w:spacing w:after="0" w:line="240" w:lineRule="auto"/>
        <w:rPr>
          <w:rFonts w:cstheme="minorHAnsi"/>
          <w:sz w:val="20"/>
          <w:szCs w:val="20"/>
        </w:rPr>
      </w:pPr>
      <w:r w:rsidRPr="00582174">
        <w:rPr>
          <w:rFonts w:cstheme="minorHAnsi"/>
          <w:sz w:val="20"/>
          <w:szCs w:val="20"/>
        </w:rPr>
        <w:t>The University is in the position of completing a 4 year review on this occasion.  This is too long.  Some of the actions within the 2016 action plan are long since completed and we have moved on to other activities or they are now less of a priority given the macro changes within the HE landscape.</w:t>
      </w:r>
      <w:r w:rsidR="00064D25" w:rsidRPr="00582174">
        <w:rPr>
          <w:rFonts w:cstheme="minorHAnsi"/>
          <w:sz w:val="20"/>
          <w:szCs w:val="20"/>
        </w:rPr>
        <w:t xml:space="preserve">  The University is setting in place a process to ensure that 2 year reviews can take place even when there is a change of University representatives.</w:t>
      </w:r>
    </w:p>
    <w:p w14:paraId="21F6DD09" w14:textId="170B6BC6" w:rsidR="00691BA0" w:rsidRPr="00D55502" w:rsidRDefault="00874C9B" w:rsidP="00211549">
      <w:pPr>
        <w:pStyle w:val="ListParagraph"/>
        <w:numPr>
          <w:ilvl w:val="0"/>
          <w:numId w:val="6"/>
        </w:numPr>
        <w:spacing w:line="240" w:lineRule="auto"/>
        <w:rPr>
          <w:rFonts w:cstheme="minorHAnsi"/>
          <w:b/>
          <w:sz w:val="20"/>
          <w:szCs w:val="20"/>
          <w:u w:val="single"/>
        </w:rPr>
      </w:pPr>
      <w:r w:rsidRPr="00D55502">
        <w:rPr>
          <w:rFonts w:cstheme="minorHAnsi"/>
          <w:sz w:val="20"/>
          <w:szCs w:val="20"/>
        </w:rPr>
        <w:t xml:space="preserve">The process of this review has been helpful to identify areas of strength (progress made with our appraisal process, enhancements to our research focused website, the introduction of ‘Elements’ and such like).  In addition, there is greater clarity about those areas which do still require further development (engaging researchers in career planning, identifying researchers’ feedback more clearly within our Employee Engagement surveys).  </w:t>
      </w:r>
    </w:p>
    <w:sectPr w:rsidR="00691BA0" w:rsidRPr="00D55502" w:rsidSect="00D55502">
      <w:headerReference w:type="default" r:id="rId18"/>
      <w:footerReference w:type="default" r:id="rId19"/>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vesley, Joy" w:date="2021-07-28T14:09:00Z" w:initials="LJ">
    <w:p w14:paraId="0F4237D7" w14:textId="224DAB28" w:rsidR="00161622" w:rsidRDefault="00161622">
      <w:pPr>
        <w:pStyle w:val="CommentText"/>
      </w:pPr>
      <w:r>
        <w:rPr>
          <w:rStyle w:val="CommentReference"/>
        </w:rPr>
        <w:annotationRef/>
      </w:r>
      <w:r>
        <w:t>As part of the work for our re-submission we have met with Janet Metcalfe to understand feedback on our previous submission, we have attended Vitae run workshops and webinars.  Tracey Hulme (Director of Human Resources), Silke Machold (Dean of Research) and Joy Levesley (Associate Director of OD) have reviewed the actions in light of our learnings.  We have discussed the issues within the RCC.</w:t>
      </w:r>
    </w:p>
  </w:comment>
  <w:comment w:id="2" w:author="Levesley, Joy" w:date="2021-07-28T15:37:00Z" w:initials="LJ">
    <w:p w14:paraId="25A97544" w14:textId="3D04406F" w:rsidR="00A92D27" w:rsidRDefault="00A92D27">
      <w:pPr>
        <w:pStyle w:val="CommentText"/>
      </w:pPr>
      <w:r>
        <w:rPr>
          <w:rStyle w:val="CommentReference"/>
        </w:rPr>
        <w:annotationRef/>
      </w:r>
      <w:r>
        <w:t xml:space="preserve">An individual circumstances panel which allows for equality-related adjustments to be made has now been added to our Conferment Policy.  </w:t>
      </w:r>
      <w:r w:rsidR="0038254D">
        <w:t>This has been of great support to researchers during the pandemic without “lowering the bar” when assessing excellence.</w:t>
      </w:r>
    </w:p>
  </w:comment>
  <w:comment w:id="3" w:author="Levesley, Joy" w:date="2021-07-28T15:52:00Z" w:initials="LJ">
    <w:p w14:paraId="5BAD1AAD" w14:textId="24C613C4" w:rsidR="0038254D" w:rsidRDefault="0038254D">
      <w:pPr>
        <w:pStyle w:val="CommentText"/>
      </w:pPr>
      <w:r>
        <w:rPr>
          <w:rStyle w:val="CommentReference"/>
        </w:rPr>
        <w:annotationRef/>
      </w:r>
      <w:r>
        <w:t>The Conferment Process has continued in the academic year 2020/21 despite the extraordinary circumstances brought about by the pandemic.</w:t>
      </w:r>
    </w:p>
  </w:comment>
  <w:comment w:id="4" w:author="Levesley, Joy" w:date="2021-07-28T14:28:00Z" w:initials="LJ">
    <w:p w14:paraId="0E3BAD47" w14:textId="77AD1FA2" w:rsidR="00A92D27" w:rsidRDefault="006C1918">
      <w:pPr>
        <w:pStyle w:val="CommentText"/>
      </w:pPr>
      <w:r>
        <w:rPr>
          <w:rStyle w:val="CommentReference"/>
        </w:rPr>
        <w:annotationRef/>
      </w:r>
      <w:r w:rsidR="00A92D27">
        <w:t>The annual Researcher’s week continued in 2021</w:t>
      </w:r>
    </w:p>
    <w:p w14:paraId="68F916A7" w14:textId="77777777" w:rsidR="00A92D27" w:rsidRDefault="00A92D27">
      <w:pPr>
        <w:pStyle w:val="CommentText"/>
      </w:pPr>
    </w:p>
    <w:p w14:paraId="0D8935CA" w14:textId="424D190A" w:rsidR="006C1918" w:rsidRDefault="00A92D27">
      <w:pPr>
        <w:pStyle w:val="CommentText"/>
      </w:pPr>
      <w:r w:rsidRPr="00A92D27">
        <w:t>https://www.wlv.ac.uk/media/departments/research/documents/Researchers'-Week-Programme-2021.pdf</w:t>
      </w:r>
      <w:r w:rsidR="006C1918">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4237D7" w15:done="0"/>
  <w15:commentEx w15:paraId="25A97544" w15:done="0"/>
  <w15:commentEx w15:paraId="5BAD1AAD" w15:done="0"/>
  <w15:commentEx w15:paraId="0D8935C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4C42" w14:textId="77777777" w:rsidR="001D323B" w:rsidRDefault="001D323B" w:rsidP="001D323B">
      <w:pPr>
        <w:spacing w:after="0" w:line="240" w:lineRule="auto"/>
      </w:pPr>
      <w:r>
        <w:separator/>
      </w:r>
    </w:p>
  </w:endnote>
  <w:endnote w:type="continuationSeparator" w:id="0">
    <w:p w14:paraId="7BCA7993" w14:textId="77777777" w:rsidR="001D323B" w:rsidRDefault="001D323B" w:rsidP="001D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14916"/>
      <w:docPartObj>
        <w:docPartGallery w:val="Page Numbers (Bottom of Page)"/>
        <w:docPartUnique/>
      </w:docPartObj>
    </w:sdtPr>
    <w:sdtEndPr>
      <w:rPr>
        <w:noProof/>
      </w:rPr>
    </w:sdtEndPr>
    <w:sdtContent>
      <w:p w14:paraId="0398D6C1" w14:textId="5401311F" w:rsidR="001D323B" w:rsidRDefault="001D323B">
        <w:pPr>
          <w:pStyle w:val="Footer"/>
        </w:pPr>
        <w:r>
          <w:t xml:space="preserve">Page | </w:t>
        </w:r>
        <w:r>
          <w:fldChar w:fldCharType="begin"/>
        </w:r>
        <w:r>
          <w:instrText xml:space="preserve"> PAGE   \* MERGEFORMAT </w:instrText>
        </w:r>
        <w:r>
          <w:fldChar w:fldCharType="separate"/>
        </w:r>
        <w:r w:rsidR="004807FF">
          <w:rPr>
            <w:noProof/>
          </w:rPr>
          <w:t>1</w:t>
        </w:r>
        <w:r>
          <w:rPr>
            <w:noProof/>
          </w:rPr>
          <w:fldChar w:fldCharType="end"/>
        </w:r>
      </w:p>
    </w:sdtContent>
  </w:sdt>
  <w:p w14:paraId="197359C5" w14:textId="77777777" w:rsidR="001D323B" w:rsidRDefault="001D3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67166" w14:textId="77777777" w:rsidR="001D323B" w:rsidRDefault="001D323B" w:rsidP="001D323B">
      <w:pPr>
        <w:spacing w:after="0" w:line="240" w:lineRule="auto"/>
      </w:pPr>
      <w:r>
        <w:separator/>
      </w:r>
    </w:p>
  </w:footnote>
  <w:footnote w:type="continuationSeparator" w:id="0">
    <w:p w14:paraId="548F8B22" w14:textId="77777777" w:rsidR="001D323B" w:rsidRDefault="001D323B" w:rsidP="001D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CB89" w14:textId="77777777" w:rsidR="002333D4" w:rsidRDefault="00A27FD1" w:rsidP="00A27FD1">
    <w:pPr>
      <w:pStyle w:val="Header"/>
    </w:pPr>
    <w:r>
      <w:rPr>
        <w:noProof/>
        <w:lang w:eastAsia="en-GB"/>
      </w:rPr>
      <w:drawing>
        <wp:inline distT="0" distB="0" distL="0" distR="0" wp14:anchorId="64D30B1C" wp14:editId="22E7A90E">
          <wp:extent cx="1274396" cy="433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V_LOGO BLACK-01.png"/>
                  <pic:cNvPicPr/>
                </pic:nvPicPr>
                <pic:blipFill>
                  <a:blip r:embed="rId1">
                    <a:extLst>
                      <a:ext uri="{28A0092B-C50C-407E-A947-70E740481C1C}">
                        <a14:useLocalDpi xmlns:a14="http://schemas.microsoft.com/office/drawing/2010/main" val="0"/>
                      </a:ext>
                    </a:extLst>
                  </a:blip>
                  <a:stretch>
                    <a:fillRect/>
                  </a:stretch>
                </pic:blipFill>
                <pic:spPr>
                  <a:xfrm>
                    <a:off x="0" y="0"/>
                    <a:ext cx="1500163" cy="510197"/>
                  </a:xfrm>
                  <a:prstGeom prst="rect">
                    <a:avLst/>
                  </a:prstGeom>
                </pic:spPr>
              </pic:pic>
            </a:graphicData>
          </a:graphic>
        </wp:inline>
      </w:drawing>
    </w:r>
  </w:p>
  <w:p w14:paraId="1AA66121" w14:textId="627312DC" w:rsidR="001D323B" w:rsidRDefault="00E75C4D" w:rsidP="00A27FD1">
    <w:pPr>
      <w:pStyle w:val="Header"/>
    </w:pPr>
    <w:r>
      <w:t>6</w:t>
    </w:r>
    <w:r w:rsidR="001D323B">
      <w:t xml:space="preserve">-year Review                           </w:t>
    </w:r>
    <w:r w:rsidR="002333D4">
      <w:t xml:space="preserve">                                          Researcher Development Concordat</w:t>
    </w:r>
    <w:r w:rsidR="001D323B">
      <w:t xml:space="preserve"> Action Plan</w:t>
    </w:r>
  </w:p>
  <w:p w14:paraId="7BE8F1F9" w14:textId="77777777" w:rsidR="001D323B" w:rsidRDefault="001D3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019"/>
    <w:multiLevelType w:val="hybridMultilevel"/>
    <w:tmpl w:val="F1502B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85224"/>
    <w:multiLevelType w:val="hybridMultilevel"/>
    <w:tmpl w:val="D2489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EC81569"/>
    <w:multiLevelType w:val="hybridMultilevel"/>
    <w:tmpl w:val="3A8A1D4C"/>
    <w:lvl w:ilvl="0" w:tplc="023ADC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577229"/>
    <w:multiLevelType w:val="hybridMultilevel"/>
    <w:tmpl w:val="52527068"/>
    <w:lvl w:ilvl="0" w:tplc="023ADC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C775A2"/>
    <w:multiLevelType w:val="hybridMultilevel"/>
    <w:tmpl w:val="2B8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0665"/>
    <w:multiLevelType w:val="hybridMultilevel"/>
    <w:tmpl w:val="01AA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1D6745"/>
    <w:multiLevelType w:val="hybridMultilevel"/>
    <w:tmpl w:val="635A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964E3"/>
    <w:multiLevelType w:val="hybridMultilevel"/>
    <w:tmpl w:val="0B7E1D52"/>
    <w:lvl w:ilvl="0" w:tplc="023ADC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
  </w:num>
  <w:num w:numId="4">
    <w:abstractNumId w:val="0"/>
  </w:num>
  <w:num w:numId="5">
    <w:abstractNumId w:val="3"/>
  </w:num>
  <w:num w:numId="6">
    <w:abstractNumId w:val="2"/>
  </w:num>
  <w:num w:numId="7">
    <w:abstractNumId w:val="5"/>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vesley, Joy">
    <w15:presenceInfo w15:providerId="AD" w15:userId="S-1-5-21-1708537768-861567501-1801674531-242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3B"/>
    <w:rsid w:val="00005C37"/>
    <w:rsid w:val="00014A1D"/>
    <w:rsid w:val="000319E1"/>
    <w:rsid w:val="00064D25"/>
    <w:rsid w:val="00161622"/>
    <w:rsid w:val="001A09A0"/>
    <w:rsid w:val="001D323B"/>
    <w:rsid w:val="00214203"/>
    <w:rsid w:val="002333D4"/>
    <w:rsid w:val="0038254D"/>
    <w:rsid w:val="003A0329"/>
    <w:rsid w:val="003B4E21"/>
    <w:rsid w:val="003E380E"/>
    <w:rsid w:val="00402B18"/>
    <w:rsid w:val="004807FF"/>
    <w:rsid w:val="00494A82"/>
    <w:rsid w:val="00582174"/>
    <w:rsid w:val="00650A27"/>
    <w:rsid w:val="00691BA0"/>
    <w:rsid w:val="006A31F3"/>
    <w:rsid w:val="006C1918"/>
    <w:rsid w:val="007357F0"/>
    <w:rsid w:val="00861EF1"/>
    <w:rsid w:val="008737CF"/>
    <w:rsid w:val="00874C9B"/>
    <w:rsid w:val="0090638E"/>
    <w:rsid w:val="00982E8C"/>
    <w:rsid w:val="009C38F6"/>
    <w:rsid w:val="00A27FD1"/>
    <w:rsid w:val="00A6248E"/>
    <w:rsid w:val="00A92D27"/>
    <w:rsid w:val="00AE2D21"/>
    <w:rsid w:val="00B02288"/>
    <w:rsid w:val="00B02C72"/>
    <w:rsid w:val="00B43959"/>
    <w:rsid w:val="00BB46A6"/>
    <w:rsid w:val="00C5597B"/>
    <w:rsid w:val="00C61C65"/>
    <w:rsid w:val="00CE0355"/>
    <w:rsid w:val="00D55502"/>
    <w:rsid w:val="00D9294B"/>
    <w:rsid w:val="00DC5F82"/>
    <w:rsid w:val="00DD5B37"/>
    <w:rsid w:val="00E75C4D"/>
    <w:rsid w:val="00E869CE"/>
    <w:rsid w:val="00EC3CFF"/>
    <w:rsid w:val="00F73A19"/>
    <w:rsid w:val="00F85F55"/>
    <w:rsid w:val="00F86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832018"/>
  <w15:chartTrackingRefBased/>
  <w15:docId w15:val="{F3440BDE-22A1-4E83-B26D-B10A51D8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3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23B"/>
  </w:style>
  <w:style w:type="paragraph" w:styleId="Footer">
    <w:name w:val="footer"/>
    <w:basedOn w:val="Normal"/>
    <w:link w:val="FooterChar"/>
    <w:uiPriority w:val="99"/>
    <w:unhideWhenUsed/>
    <w:rsid w:val="001D3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23B"/>
  </w:style>
  <w:style w:type="paragraph" w:styleId="ListParagraph">
    <w:name w:val="List Paragraph"/>
    <w:basedOn w:val="Normal"/>
    <w:uiPriority w:val="34"/>
    <w:qFormat/>
    <w:rsid w:val="001A09A0"/>
    <w:pPr>
      <w:ind w:left="720"/>
      <w:contextualSpacing/>
    </w:pPr>
  </w:style>
  <w:style w:type="table" w:styleId="TableGrid">
    <w:name w:val="Table Grid"/>
    <w:basedOn w:val="TableNormal"/>
    <w:uiPriority w:val="39"/>
    <w:rsid w:val="00C6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248E"/>
    <w:rPr>
      <w:sz w:val="16"/>
      <w:szCs w:val="16"/>
    </w:rPr>
  </w:style>
  <w:style w:type="paragraph" w:styleId="CommentText">
    <w:name w:val="annotation text"/>
    <w:basedOn w:val="Normal"/>
    <w:link w:val="CommentTextChar"/>
    <w:uiPriority w:val="99"/>
    <w:semiHidden/>
    <w:unhideWhenUsed/>
    <w:rsid w:val="00A6248E"/>
    <w:pPr>
      <w:spacing w:line="240" w:lineRule="auto"/>
    </w:pPr>
    <w:rPr>
      <w:sz w:val="20"/>
      <w:szCs w:val="20"/>
    </w:rPr>
  </w:style>
  <w:style w:type="character" w:customStyle="1" w:styleId="CommentTextChar">
    <w:name w:val="Comment Text Char"/>
    <w:basedOn w:val="DefaultParagraphFont"/>
    <w:link w:val="CommentText"/>
    <w:uiPriority w:val="99"/>
    <w:semiHidden/>
    <w:rsid w:val="00A6248E"/>
    <w:rPr>
      <w:sz w:val="20"/>
      <w:szCs w:val="20"/>
    </w:rPr>
  </w:style>
  <w:style w:type="paragraph" w:styleId="CommentSubject">
    <w:name w:val="annotation subject"/>
    <w:basedOn w:val="CommentText"/>
    <w:next w:val="CommentText"/>
    <w:link w:val="CommentSubjectChar"/>
    <w:uiPriority w:val="99"/>
    <w:semiHidden/>
    <w:unhideWhenUsed/>
    <w:rsid w:val="00A6248E"/>
    <w:rPr>
      <w:b/>
      <w:bCs/>
    </w:rPr>
  </w:style>
  <w:style w:type="character" w:customStyle="1" w:styleId="CommentSubjectChar">
    <w:name w:val="Comment Subject Char"/>
    <w:basedOn w:val="CommentTextChar"/>
    <w:link w:val="CommentSubject"/>
    <w:uiPriority w:val="99"/>
    <w:semiHidden/>
    <w:rsid w:val="00A6248E"/>
    <w:rPr>
      <w:b/>
      <w:bCs/>
      <w:sz w:val="20"/>
      <w:szCs w:val="20"/>
    </w:rPr>
  </w:style>
  <w:style w:type="paragraph" w:styleId="BalloonText">
    <w:name w:val="Balloon Text"/>
    <w:basedOn w:val="Normal"/>
    <w:link w:val="BalloonTextChar"/>
    <w:uiPriority w:val="99"/>
    <w:semiHidden/>
    <w:unhideWhenUsed/>
    <w:rsid w:val="00A62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48E"/>
    <w:rPr>
      <w:rFonts w:ascii="Segoe UI" w:hAnsi="Segoe UI" w:cs="Segoe UI"/>
      <w:sz w:val="18"/>
      <w:szCs w:val="18"/>
    </w:rPr>
  </w:style>
  <w:style w:type="paragraph" w:styleId="NormalWeb">
    <w:name w:val="Normal (Web)"/>
    <w:basedOn w:val="Normal"/>
    <w:uiPriority w:val="99"/>
    <w:semiHidden/>
    <w:unhideWhenUsed/>
    <w:rsid w:val="00F85F5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6A31F3"/>
    <w:rPr>
      <w:color w:val="0563C1" w:themeColor="hyperlink"/>
      <w:u w:val="single"/>
    </w:rPr>
  </w:style>
  <w:style w:type="character" w:styleId="FollowedHyperlink">
    <w:name w:val="FollowedHyperlink"/>
    <w:basedOn w:val="DefaultParagraphFont"/>
    <w:uiPriority w:val="99"/>
    <w:semiHidden/>
    <w:unhideWhenUsed/>
    <w:rsid w:val="003B4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8637">
      <w:bodyDiv w:val="1"/>
      <w:marLeft w:val="0"/>
      <w:marRight w:val="0"/>
      <w:marTop w:val="0"/>
      <w:marBottom w:val="0"/>
      <w:divBdr>
        <w:top w:val="none" w:sz="0" w:space="0" w:color="auto"/>
        <w:left w:val="none" w:sz="0" w:space="0" w:color="auto"/>
        <w:bottom w:val="none" w:sz="0" w:space="0" w:color="auto"/>
        <w:right w:val="none" w:sz="0" w:space="0" w:color="auto"/>
      </w:divBdr>
    </w:div>
    <w:div w:id="750543607">
      <w:bodyDiv w:val="1"/>
      <w:marLeft w:val="0"/>
      <w:marRight w:val="0"/>
      <w:marTop w:val="0"/>
      <w:marBottom w:val="0"/>
      <w:divBdr>
        <w:top w:val="none" w:sz="0" w:space="0" w:color="auto"/>
        <w:left w:val="none" w:sz="0" w:space="0" w:color="auto"/>
        <w:bottom w:val="none" w:sz="0" w:space="0" w:color="auto"/>
        <w:right w:val="none" w:sz="0" w:space="0" w:color="auto"/>
      </w:divBdr>
    </w:div>
    <w:div w:id="859784129">
      <w:bodyDiv w:val="1"/>
      <w:marLeft w:val="0"/>
      <w:marRight w:val="0"/>
      <w:marTop w:val="0"/>
      <w:marBottom w:val="0"/>
      <w:divBdr>
        <w:top w:val="none" w:sz="0" w:space="0" w:color="auto"/>
        <w:left w:val="none" w:sz="0" w:space="0" w:color="auto"/>
        <w:bottom w:val="none" w:sz="0" w:space="0" w:color="auto"/>
        <w:right w:val="none" w:sz="0" w:space="0" w:color="auto"/>
      </w:divBdr>
    </w:div>
    <w:div w:id="1454520765">
      <w:bodyDiv w:val="1"/>
      <w:marLeft w:val="0"/>
      <w:marRight w:val="0"/>
      <w:marTop w:val="0"/>
      <w:marBottom w:val="0"/>
      <w:divBdr>
        <w:top w:val="none" w:sz="0" w:space="0" w:color="auto"/>
        <w:left w:val="none" w:sz="0" w:space="0" w:color="auto"/>
        <w:bottom w:val="none" w:sz="0" w:space="0" w:color="auto"/>
        <w:right w:val="none" w:sz="0" w:space="0" w:color="auto"/>
      </w:divBdr>
    </w:div>
    <w:div w:id="154968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chart" Target="charts/chart1.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unv\dfs1\sfs\hrinfo\Organisational%20Development\Awards\HR%20Research%20Excellence%20Award\Copy%20of%20Analytics%20All%20Web%20Site%20Data%20Pages%2020150801-20200109%20(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Page views - Research web pages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Sheet1!$C$5</c:f>
              <c:strCache>
                <c:ptCount val="1"/>
                <c:pt idx="0">
                  <c:v>Page views</c:v>
                </c:pt>
              </c:strCache>
            </c:strRef>
          </c:tx>
          <c:spPr>
            <a:ln w="38100" cap="rnd">
              <a:solidFill>
                <a:schemeClr val="tx2"/>
              </a:solidFill>
              <a:round/>
            </a:ln>
            <a:effectLst/>
          </c:spPr>
          <c:marker>
            <c:symbol val="circle"/>
            <c:size val="5"/>
            <c:spPr>
              <a:solidFill>
                <a:schemeClr val="accent1"/>
              </a:solidFill>
              <a:ln w="38100">
                <a:solidFill>
                  <a:schemeClr val="tx2"/>
                </a:solidFill>
              </a:ln>
              <a:effectLst/>
            </c:spPr>
          </c:marker>
          <c:cat>
            <c:strRef>
              <c:f>Sheet1!$B$6:$B$8</c:f>
              <c:strCache>
                <c:ptCount val="3"/>
                <c:pt idx="0">
                  <c:v>2016/17</c:v>
                </c:pt>
                <c:pt idx="1">
                  <c:v>2017/18</c:v>
                </c:pt>
                <c:pt idx="2">
                  <c:v>2018/19</c:v>
                </c:pt>
              </c:strCache>
            </c:strRef>
          </c:cat>
          <c:val>
            <c:numRef>
              <c:f>Sheet1!$C$6:$C$8</c:f>
              <c:numCache>
                <c:formatCode>#,##0</c:formatCode>
                <c:ptCount val="3"/>
                <c:pt idx="0">
                  <c:v>193559</c:v>
                </c:pt>
                <c:pt idx="1">
                  <c:v>201022</c:v>
                </c:pt>
                <c:pt idx="2">
                  <c:v>256849</c:v>
                </c:pt>
              </c:numCache>
            </c:numRef>
          </c:val>
          <c:smooth val="0"/>
          <c:extLst>
            <c:ext xmlns:c16="http://schemas.microsoft.com/office/drawing/2014/chart" uri="{C3380CC4-5D6E-409C-BE32-E72D297353CC}">
              <c16:uniqueId val="{00000000-D932-4A7F-9C4D-F132DC71E844}"/>
            </c:ext>
          </c:extLst>
        </c:ser>
        <c:dLbls>
          <c:showLegendKey val="0"/>
          <c:showVal val="0"/>
          <c:showCatName val="0"/>
          <c:showSerName val="0"/>
          <c:showPercent val="0"/>
          <c:showBubbleSize val="0"/>
        </c:dLbls>
        <c:marker val="1"/>
        <c:smooth val="0"/>
        <c:axId val="286397200"/>
        <c:axId val="286389656"/>
      </c:lineChart>
      <c:catAx>
        <c:axId val="28639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389656"/>
        <c:crosses val="autoZero"/>
        <c:auto val="1"/>
        <c:lblAlgn val="ctr"/>
        <c:lblOffset val="100"/>
        <c:noMultiLvlLbl val="0"/>
      </c:catAx>
      <c:valAx>
        <c:axId val="286389656"/>
        <c:scaling>
          <c:orientation val="minMax"/>
          <c:min val="15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6397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0.75372</cdr:x>
      <cdr:y>0.16362</cdr:y>
    </cdr:from>
    <cdr:to>
      <cdr:x>0.9712</cdr:x>
      <cdr:y>0.2841</cdr:y>
    </cdr:to>
    <cdr:sp macro="" textlink="">
      <cdr:nvSpPr>
        <cdr:cNvPr id="3" name="Text Box 2"/>
        <cdr:cNvSpPr txBox="1">
          <a:spLocks xmlns:a="http://schemas.openxmlformats.org/drawingml/2006/main" noChangeArrowheads="1"/>
        </cdr:cNvSpPr>
      </cdr:nvSpPr>
      <cdr:spPr bwMode="auto">
        <a:xfrm xmlns:a="http://schemas.openxmlformats.org/drawingml/2006/main">
          <a:off x="1872809" y="364278"/>
          <a:ext cx="540385" cy="268226"/>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GB" sz="800">
              <a:effectLst/>
              <a:latin typeface="Calibri" panose="020F0502020204030204" pitchFamily="34" charset="0"/>
              <a:ea typeface="Calibri" panose="020F0502020204030204" pitchFamily="34" charset="0"/>
              <a:cs typeface="Times New Roman" panose="02020603050405020304" pitchFamily="18" charset="0"/>
            </a:rPr>
            <a:t>Table 4</a:t>
          </a:r>
          <a:endParaRPr lang="en-GB" sz="105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0F3B352A7F3418210B2E63BFAB889" ma:contentTypeVersion="12" ma:contentTypeDescription="Create a new document." ma:contentTypeScope="" ma:versionID="d151758c76dbd4e0f636f65da50c1230">
  <xsd:schema xmlns:xsd="http://www.w3.org/2001/XMLSchema" xmlns:xs="http://www.w3.org/2001/XMLSchema" xmlns:p="http://schemas.microsoft.com/office/2006/metadata/properties" xmlns:ns3="9b2580d5-85bd-48a7-8c60-a463941b0e0d" xmlns:ns4="b950c172-d02b-4d86-aa39-2f937d03803d" targetNamespace="http://schemas.microsoft.com/office/2006/metadata/properties" ma:root="true" ma:fieldsID="9603d31761ec5936290d8df3fa946163" ns3:_="" ns4:_="">
    <xsd:import namespace="9b2580d5-85bd-48a7-8c60-a463941b0e0d"/>
    <xsd:import namespace="b950c172-d02b-4d86-aa39-2f937d0380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580d5-85bd-48a7-8c60-a463941b0e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0c172-d02b-4d86-aa39-2f937d0380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F7988-86AC-49AB-811E-57D3795297D8}">
  <ds:schemaRefs>
    <ds:schemaRef ds:uri="http://schemas.microsoft.com/sharepoint/v3/contenttype/forms"/>
  </ds:schemaRefs>
</ds:datastoreItem>
</file>

<file path=customXml/itemProps2.xml><?xml version="1.0" encoding="utf-8"?>
<ds:datastoreItem xmlns:ds="http://schemas.openxmlformats.org/officeDocument/2006/customXml" ds:itemID="{67172DC1-0090-4A18-A09A-14FF8FF77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580d5-85bd-48a7-8c60-a463941b0e0d"/>
    <ds:schemaRef ds:uri="b950c172-d02b-4d86-aa39-2f937d038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28DA5-FF67-4600-BB35-9C4A018C33A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950c172-d02b-4d86-aa39-2f937d03803d"/>
    <ds:schemaRef ds:uri="http://schemas.openxmlformats.org/package/2006/metadata/core-properties"/>
    <ds:schemaRef ds:uri="9b2580d5-85bd-48a7-8c60-a463941b0e0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7688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Levesley, Joy</dc:creator>
  <cp:keywords/>
  <dc:description/>
  <cp:lastModifiedBy>Morgan, Jill</cp:lastModifiedBy>
  <cp:revision>2</cp:revision>
  <dcterms:created xsi:type="dcterms:W3CDTF">2021-08-02T14:21:00Z</dcterms:created>
  <dcterms:modified xsi:type="dcterms:W3CDTF">2021-08-02T14:21:00Z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0x0101005F60F3B352A7F3418210B2E63BFAB889</vt:lpwstr>
  </property>
</Properties>
</file>